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0192E" w14:textId="77777777" w:rsidR="0038577D" w:rsidRPr="009E0A8D" w:rsidRDefault="0038577D" w:rsidP="009E0A8D">
      <w:pPr>
        <w:spacing w:after="0" w:line="360" w:lineRule="auto"/>
        <w:jc w:val="center"/>
        <w:rPr>
          <w:rFonts w:ascii="Times New Roman" w:eastAsia="Times New Roman" w:hAnsi="Times New Roman" w:cs="Times New Roman"/>
          <w:i/>
          <w:iCs/>
          <w:sz w:val="28"/>
          <w:szCs w:val="28"/>
          <w:lang w:eastAsia="ru-RU"/>
        </w:rPr>
      </w:pPr>
      <w:bookmarkStart w:id="0" w:name="_Hlk101802379"/>
      <w:bookmarkStart w:id="1" w:name="_Hlk101810885"/>
      <w:r w:rsidRPr="009E0A8D">
        <w:rPr>
          <w:rFonts w:ascii="Times New Roman" w:eastAsia="Times New Roman" w:hAnsi="Times New Roman" w:cs="Times New Roman"/>
          <w:b/>
          <w:bCs/>
          <w:i/>
          <w:iCs/>
          <w:color w:val="000000"/>
          <w:sz w:val="28"/>
          <w:szCs w:val="28"/>
          <w:lang w:val="uk-UA" w:eastAsia="ru-RU"/>
        </w:rPr>
        <w:t>Жернаков Володимир Володимирович</w:t>
      </w:r>
    </w:p>
    <w:p w14:paraId="4032CAB5" w14:textId="77777777" w:rsidR="0038577D" w:rsidRPr="009E0A8D" w:rsidRDefault="0038577D" w:rsidP="009E0A8D">
      <w:pPr>
        <w:spacing w:after="0" w:line="360" w:lineRule="auto"/>
        <w:jc w:val="center"/>
        <w:rPr>
          <w:rFonts w:ascii="Times New Roman" w:eastAsia="Times New Roman" w:hAnsi="Times New Roman" w:cs="Times New Roman"/>
          <w:i/>
          <w:iCs/>
          <w:sz w:val="28"/>
          <w:szCs w:val="28"/>
          <w:lang w:eastAsia="ru-RU"/>
        </w:rPr>
      </w:pPr>
      <w:r w:rsidRPr="009E0A8D">
        <w:rPr>
          <w:rFonts w:ascii="Times New Roman" w:eastAsia="Times New Roman" w:hAnsi="Times New Roman" w:cs="Times New Roman"/>
          <w:i/>
          <w:iCs/>
          <w:color w:val="000000"/>
          <w:sz w:val="28"/>
          <w:szCs w:val="28"/>
          <w:lang w:eastAsia="ru-RU"/>
        </w:rPr>
        <w:t xml:space="preserve">кандидат юридичних наук, </w:t>
      </w:r>
      <w:r w:rsidRPr="009E0A8D">
        <w:rPr>
          <w:rFonts w:ascii="Times New Roman" w:eastAsia="Times New Roman" w:hAnsi="Times New Roman" w:cs="Times New Roman"/>
          <w:i/>
          <w:iCs/>
          <w:color w:val="000000"/>
          <w:sz w:val="28"/>
          <w:szCs w:val="28"/>
          <w:lang w:val="uk-UA" w:eastAsia="ru-RU"/>
        </w:rPr>
        <w:t>професор, професор</w:t>
      </w:r>
      <w:r w:rsidRPr="009E0A8D">
        <w:rPr>
          <w:rFonts w:ascii="Times New Roman" w:eastAsia="Times New Roman" w:hAnsi="Times New Roman" w:cs="Times New Roman"/>
          <w:i/>
          <w:iCs/>
          <w:color w:val="000000"/>
          <w:sz w:val="28"/>
          <w:szCs w:val="28"/>
          <w:lang w:eastAsia="ru-RU"/>
        </w:rPr>
        <w:t xml:space="preserve"> кафедри </w:t>
      </w:r>
      <w:r w:rsidRPr="009E0A8D">
        <w:rPr>
          <w:rFonts w:ascii="Times New Roman" w:eastAsia="Times New Roman" w:hAnsi="Times New Roman" w:cs="Times New Roman"/>
          <w:i/>
          <w:iCs/>
          <w:color w:val="000000"/>
          <w:sz w:val="28"/>
          <w:szCs w:val="28"/>
          <w:lang w:val="uk-UA" w:eastAsia="ru-RU"/>
        </w:rPr>
        <w:t xml:space="preserve">трудового </w:t>
      </w:r>
      <w:r w:rsidRPr="009E0A8D">
        <w:rPr>
          <w:rFonts w:ascii="Times New Roman" w:eastAsia="Times New Roman" w:hAnsi="Times New Roman" w:cs="Times New Roman"/>
          <w:i/>
          <w:iCs/>
          <w:color w:val="000000"/>
          <w:sz w:val="28"/>
          <w:szCs w:val="28"/>
          <w:lang w:eastAsia="ru-RU"/>
        </w:rPr>
        <w:t xml:space="preserve"> права НЮУ імені Ярослава Мудрого</w:t>
      </w:r>
    </w:p>
    <w:p w14:paraId="77976927" w14:textId="77777777" w:rsidR="0038577D" w:rsidRPr="009E0A8D" w:rsidRDefault="0038577D" w:rsidP="009E0A8D">
      <w:pPr>
        <w:spacing w:after="0" w:line="360" w:lineRule="auto"/>
        <w:jc w:val="center"/>
        <w:rPr>
          <w:rFonts w:ascii="Times New Roman" w:eastAsia="Times New Roman" w:hAnsi="Times New Roman" w:cs="Times New Roman"/>
          <w:i/>
          <w:iCs/>
          <w:sz w:val="28"/>
          <w:szCs w:val="28"/>
          <w:lang w:eastAsia="ru-RU"/>
        </w:rPr>
      </w:pPr>
      <w:r w:rsidRPr="009E0A8D">
        <w:rPr>
          <w:rFonts w:ascii="Times New Roman" w:eastAsia="Times New Roman" w:hAnsi="Times New Roman" w:cs="Times New Roman"/>
          <w:i/>
          <w:iCs/>
          <w:color w:val="000000"/>
          <w:sz w:val="28"/>
          <w:szCs w:val="28"/>
          <w:lang w:eastAsia="ru-RU"/>
        </w:rPr>
        <w:t>ORCID: 0000-0001-6850-6516</w:t>
      </w:r>
    </w:p>
    <w:bookmarkEnd w:id="0"/>
    <w:p w14:paraId="06A9F07D" w14:textId="40C20E61" w:rsidR="0038577D" w:rsidRPr="009E0A8D" w:rsidRDefault="0038577D" w:rsidP="009E0A8D">
      <w:pPr>
        <w:spacing w:after="0" w:line="360" w:lineRule="auto"/>
        <w:jc w:val="center"/>
        <w:rPr>
          <w:rFonts w:ascii="Times New Roman" w:eastAsia="Times New Roman" w:hAnsi="Times New Roman" w:cs="Times New Roman"/>
          <w:i/>
          <w:iCs/>
          <w:sz w:val="28"/>
          <w:szCs w:val="28"/>
          <w:lang w:eastAsia="ru-RU"/>
        </w:rPr>
      </w:pPr>
    </w:p>
    <w:p w14:paraId="407B8D81" w14:textId="77777777" w:rsidR="0038577D" w:rsidRPr="009E0A8D" w:rsidRDefault="0038577D" w:rsidP="009E0A8D">
      <w:pPr>
        <w:spacing w:after="0" w:line="360" w:lineRule="auto"/>
        <w:jc w:val="center"/>
        <w:rPr>
          <w:rFonts w:ascii="Times New Roman" w:eastAsia="Times New Roman" w:hAnsi="Times New Roman" w:cs="Times New Roman"/>
          <w:i/>
          <w:iCs/>
          <w:sz w:val="28"/>
          <w:szCs w:val="28"/>
          <w:lang w:val="uk-UA" w:eastAsia="ru-RU"/>
        </w:rPr>
      </w:pPr>
      <w:r w:rsidRPr="009E0A8D">
        <w:rPr>
          <w:rFonts w:ascii="Times New Roman" w:eastAsia="Times New Roman" w:hAnsi="Times New Roman" w:cs="Times New Roman"/>
          <w:b/>
          <w:bCs/>
          <w:i/>
          <w:iCs/>
          <w:color w:val="000000"/>
          <w:sz w:val="28"/>
          <w:szCs w:val="28"/>
          <w:lang w:val="uk-UA" w:eastAsia="ru-RU"/>
        </w:rPr>
        <w:t>ПРОБЛЕМИ РОЗВИТКУ ПРАВОВОГО РЕГУЛЮВАННЯ ПРАЦІ  В УМОВАХ ЧЕРГОВОГО ЕТАПУ ІНДУСТРІАЛЬНОГО РОЗВИТКУ</w:t>
      </w:r>
    </w:p>
    <w:p w14:paraId="5EF05A24" w14:textId="77777777" w:rsidR="0038577D" w:rsidRPr="00887ABA" w:rsidRDefault="0038577D" w:rsidP="009E0A8D">
      <w:pPr>
        <w:spacing w:after="0" w:line="360" w:lineRule="auto"/>
        <w:ind w:firstLine="709"/>
        <w:jc w:val="both"/>
        <w:rPr>
          <w:rFonts w:ascii="Times New Roman" w:eastAsia="Times New Roman" w:hAnsi="Times New Roman" w:cs="Times New Roman"/>
          <w:color w:val="000000"/>
          <w:sz w:val="24"/>
          <w:szCs w:val="24"/>
          <w:lang w:val="uk-UA" w:eastAsia="ru-RU"/>
        </w:rPr>
      </w:pPr>
    </w:p>
    <w:p w14:paraId="45BEED78" w14:textId="77777777" w:rsidR="0038577D" w:rsidRPr="00887ABA" w:rsidRDefault="0038577D" w:rsidP="009E0A8D">
      <w:pPr>
        <w:spacing w:after="0" w:line="360" w:lineRule="auto"/>
        <w:ind w:firstLine="709"/>
        <w:jc w:val="both"/>
        <w:rPr>
          <w:rFonts w:ascii="Times New Roman" w:eastAsia="Times New Roman" w:hAnsi="Times New Roman" w:cs="Times New Roman"/>
          <w:sz w:val="24"/>
          <w:szCs w:val="24"/>
          <w:lang w:val="uk-UA" w:eastAsia="ru-RU"/>
        </w:rPr>
      </w:pPr>
      <w:r w:rsidRPr="00887ABA">
        <w:rPr>
          <w:rFonts w:ascii="Times New Roman" w:eastAsia="Times New Roman" w:hAnsi="Times New Roman" w:cs="Times New Roman"/>
          <w:color w:val="000000"/>
          <w:sz w:val="24"/>
          <w:szCs w:val="24"/>
          <w:lang w:val="uk-UA" w:eastAsia="ru-RU"/>
        </w:rPr>
        <w:t xml:space="preserve">Публікацію присвячено дослідженню проблем удосконалення правового регулювання відносин у сфері праці,  зумовлених черговим етапом у розвитку індустрії.  На основі аналізу джерел, що містять фактори і напрямки такого розвитку, автор робить висновок про недостатню увагу ролі праці у наголошених перетвореннях. Тільки якісним розвитком технологій у цьому процесі не можна обмежуватися. Акцентовано увагу на необхідності якісних змін в організації інтелектуальної праці та належному стимулюванні працівників, які її здійснюють. </w:t>
      </w:r>
    </w:p>
    <w:p w14:paraId="48A8FEFE" w14:textId="71C9CC2E" w:rsidR="0038577D" w:rsidRPr="00887ABA" w:rsidRDefault="0038577D" w:rsidP="009E0A8D">
      <w:pPr>
        <w:spacing w:after="0" w:line="360" w:lineRule="auto"/>
        <w:ind w:firstLine="709"/>
        <w:jc w:val="both"/>
        <w:rPr>
          <w:rFonts w:ascii="Times New Roman" w:eastAsia="Times New Roman" w:hAnsi="Times New Roman" w:cs="Times New Roman"/>
          <w:color w:val="000000"/>
          <w:sz w:val="24"/>
          <w:szCs w:val="24"/>
          <w:lang w:eastAsia="ru-RU"/>
        </w:rPr>
      </w:pPr>
      <w:r w:rsidRPr="00887ABA">
        <w:rPr>
          <w:rFonts w:ascii="Times New Roman" w:eastAsia="Times New Roman" w:hAnsi="Times New Roman" w:cs="Times New Roman"/>
          <w:b/>
          <w:bCs/>
          <w:color w:val="000000"/>
          <w:sz w:val="24"/>
          <w:szCs w:val="24"/>
          <w:lang w:eastAsia="ru-RU"/>
        </w:rPr>
        <w:t>Ключові слова:</w:t>
      </w:r>
      <w:r w:rsidRPr="00887ABA">
        <w:rPr>
          <w:rFonts w:ascii="Times New Roman" w:eastAsia="Times New Roman" w:hAnsi="Times New Roman" w:cs="Times New Roman"/>
          <w:color w:val="000000"/>
          <w:sz w:val="24"/>
          <w:szCs w:val="24"/>
          <w:lang w:eastAsia="ru-RU"/>
        </w:rPr>
        <w:t xml:space="preserve"> </w:t>
      </w:r>
      <w:r w:rsidRPr="00887ABA">
        <w:rPr>
          <w:rFonts w:ascii="Times New Roman" w:eastAsia="Times New Roman" w:hAnsi="Times New Roman" w:cs="Times New Roman"/>
          <w:color w:val="000000"/>
          <w:sz w:val="24"/>
          <w:szCs w:val="24"/>
          <w:lang w:val="uk-UA" w:eastAsia="ru-RU"/>
        </w:rPr>
        <w:t xml:space="preserve">трудове </w:t>
      </w:r>
      <w:r w:rsidRPr="00887ABA">
        <w:rPr>
          <w:rFonts w:ascii="Times New Roman" w:eastAsia="Times New Roman" w:hAnsi="Times New Roman" w:cs="Times New Roman"/>
          <w:color w:val="000000"/>
          <w:sz w:val="24"/>
          <w:szCs w:val="24"/>
          <w:lang w:eastAsia="ru-RU"/>
        </w:rPr>
        <w:t>право</w:t>
      </w:r>
      <w:r w:rsidRPr="00887ABA">
        <w:rPr>
          <w:rFonts w:ascii="Times New Roman" w:eastAsia="Times New Roman" w:hAnsi="Times New Roman" w:cs="Times New Roman"/>
          <w:color w:val="000000"/>
          <w:sz w:val="24"/>
          <w:szCs w:val="24"/>
          <w:lang w:val="uk-UA" w:eastAsia="ru-RU"/>
        </w:rPr>
        <w:t>, розвиток, напрямки, роль людини, інноваційна праця.</w:t>
      </w:r>
    </w:p>
    <w:p w14:paraId="164B2D6B" w14:textId="77777777" w:rsidR="0038577D" w:rsidRPr="00887ABA" w:rsidRDefault="0038577D" w:rsidP="009E0A8D">
      <w:pPr>
        <w:spacing w:after="0" w:line="360" w:lineRule="auto"/>
        <w:ind w:firstLine="709"/>
        <w:jc w:val="both"/>
        <w:rPr>
          <w:rFonts w:ascii="Times New Roman" w:eastAsia="Times New Roman" w:hAnsi="Times New Roman" w:cs="Times New Roman"/>
          <w:color w:val="000000"/>
          <w:sz w:val="24"/>
          <w:szCs w:val="24"/>
          <w:lang w:eastAsia="ru-RU"/>
        </w:rPr>
      </w:pPr>
    </w:p>
    <w:bookmarkEnd w:id="1"/>
    <w:p w14:paraId="5D1A1EDC" w14:textId="77777777" w:rsidR="0038577D" w:rsidRPr="009E0A8D" w:rsidRDefault="0038577D" w:rsidP="009E0A8D">
      <w:pPr>
        <w:spacing w:after="0" w:line="360" w:lineRule="auto"/>
        <w:jc w:val="center"/>
        <w:rPr>
          <w:rFonts w:ascii="Times New Roman" w:eastAsia="Times New Roman" w:hAnsi="Times New Roman" w:cs="Times New Roman"/>
          <w:b/>
          <w:bCs/>
          <w:i/>
          <w:iCs/>
          <w:color w:val="000000"/>
          <w:sz w:val="28"/>
          <w:szCs w:val="28"/>
          <w:lang w:val="en-US" w:eastAsia="ru-RU"/>
        </w:rPr>
      </w:pPr>
      <w:r w:rsidRPr="009E0A8D">
        <w:rPr>
          <w:rFonts w:ascii="Times New Roman" w:eastAsia="Times New Roman" w:hAnsi="Times New Roman" w:cs="Times New Roman"/>
          <w:b/>
          <w:bCs/>
          <w:i/>
          <w:iCs/>
          <w:color w:val="000000"/>
          <w:sz w:val="28"/>
          <w:szCs w:val="28"/>
          <w:lang w:val="en-US" w:eastAsia="ru-RU"/>
        </w:rPr>
        <w:t>Zhernakov Volodymyr Volodymyrovych</w:t>
      </w:r>
    </w:p>
    <w:p w14:paraId="4E1ED894" w14:textId="77777777" w:rsidR="0038577D" w:rsidRPr="009E0A8D" w:rsidRDefault="0038577D" w:rsidP="009E0A8D">
      <w:pPr>
        <w:spacing w:after="0" w:line="360" w:lineRule="auto"/>
        <w:jc w:val="center"/>
        <w:rPr>
          <w:rFonts w:ascii="Times New Roman" w:eastAsia="Times New Roman" w:hAnsi="Times New Roman" w:cs="Times New Roman"/>
          <w:i/>
          <w:iCs/>
          <w:color w:val="000000"/>
          <w:sz w:val="28"/>
          <w:szCs w:val="28"/>
          <w:lang w:val="en-US" w:eastAsia="ru-RU"/>
        </w:rPr>
      </w:pPr>
      <w:r w:rsidRPr="009E0A8D">
        <w:rPr>
          <w:rFonts w:ascii="Times New Roman" w:eastAsia="Times New Roman" w:hAnsi="Times New Roman" w:cs="Times New Roman"/>
          <w:i/>
          <w:iCs/>
          <w:color w:val="000000"/>
          <w:sz w:val="28"/>
          <w:szCs w:val="28"/>
          <w:lang w:val="en-US" w:eastAsia="ru-RU"/>
        </w:rPr>
        <w:t>PhD, Professor, Professor of the Department of Labor Law, Yaroslav Mudry National Law University</w:t>
      </w:r>
    </w:p>
    <w:p w14:paraId="10678CDF" w14:textId="77777777" w:rsidR="0038577D" w:rsidRPr="009E0A8D" w:rsidRDefault="0038577D" w:rsidP="009E0A8D">
      <w:pPr>
        <w:spacing w:after="0" w:line="360" w:lineRule="auto"/>
        <w:jc w:val="center"/>
        <w:rPr>
          <w:rFonts w:ascii="Times New Roman" w:eastAsia="Times New Roman" w:hAnsi="Times New Roman" w:cs="Times New Roman"/>
          <w:i/>
          <w:iCs/>
          <w:color w:val="000000"/>
          <w:sz w:val="28"/>
          <w:szCs w:val="28"/>
          <w:lang w:val="en-US" w:eastAsia="ru-RU"/>
        </w:rPr>
      </w:pPr>
      <w:r w:rsidRPr="009E0A8D">
        <w:rPr>
          <w:rFonts w:ascii="Times New Roman" w:eastAsia="Times New Roman" w:hAnsi="Times New Roman" w:cs="Times New Roman"/>
          <w:i/>
          <w:iCs/>
          <w:color w:val="000000"/>
          <w:sz w:val="28"/>
          <w:szCs w:val="28"/>
          <w:lang w:val="en-US" w:eastAsia="ru-RU"/>
        </w:rPr>
        <w:t>ORCID: 0000-0001-6850-6516</w:t>
      </w:r>
    </w:p>
    <w:p w14:paraId="6F93F816" w14:textId="77777777" w:rsidR="0038577D" w:rsidRPr="009E0A8D" w:rsidRDefault="0038577D" w:rsidP="009E0A8D">
      <w:pPr>
        <w:spacing w:after="0" w:line="360" w:lineRule="auto"/>
        <w:jc w:val="both"/>
        <w:rPr>
          <w:rFonts w:ascii="Times New Roman" w:eastAsia="Times New Roman" w:hAnsi="Times New Roman" w:cs="Times New Roman"/>
          <w:color w:val="000000"/>
          <w:sz w:val="32"/>
          <w:szCs w:val="32"/>
          <w:lang w:val="en-US" w:eastAsia="ru-RU"/>
        </w:rPr>
      </w:pPr>
    </w:p>
    <w:p w14:paraId="1AA16339" w14:textId="77777777" w:rsidR="0038577D" w:rsidRPr="009E0A8D" w:rsidRDefault="0038577D" w:rsidP="009E0A8D">
      <w:pPr>
        <w:spacing w:after="0" w:line="360" w:lineRule="auto"/>
        <w:jc w:val="center"/>
        <w:rPr>
          <w:rFonts w:ascii="Times New Roman" w:eastAsia="Times New Roman" w:hAnsi="Times New Roman" w:cs="Times New Roman"/>
          <w:b/>
          <w:bCs/>
          <w:i/>
          <w:iCs/>
          <w:color w:val="000000"/>
          <w:sz w:val="28"/>
          <w:szCs w:val="28"/>
          <w:lang w:val="en-US" w:eastAsia="ru-RU"/>
        </w:rPr>
      </w:pPr>
      <w:r w:rsidRPr="009E0A8D">
        <w:rPr>
          <w:rFonts w:ascii="Times New Roman" w:eastAsia="Times New Roman" w:hAnsi="Times New Roman" w:cs="Times New Roman"/>
          <w:b/>
          <w:bCs/>
          <w:i/>
          <w:iCs/>
          <w:color w:val="000000"/>
          <w:sz w:val="28"/>
          <w:szCs w:val="28"/>
          <w:lang w:val="en-US" w:eastAsia="ru-RU"/>
        </w:rPr>
        <w:t>PROBLEMS OF THE DEVELOPMENT OF LEGAL REGULATION OF LABOR IN THE CONDITIONS OF THE NEXT STAGE OF INDUSTRIAL DEVELOPMENT</w:t>
      </w:r>
    </w:p>
    <w:p w14:paraId="3C6845AB" w14:textId="77777777" w:rsidR="0038577D" w:rsidRPr="00887ABA" w:rsidRDefault="0038577D" w:rsidP="009E0A8D">
      <w:pPr>
        <w:spacing w:after="0" w:line="360" w:lineRule="auto"/>
        <w:ind w:firstLine="709"/>
        <w:jc w:val="center"/>
        <w:rPr>
          <w:rFonts w:ascii="Times New Roman" w:eastAsia="Times New Roman" w:hAnsi="Times New Roman" w:cs="Times New Roman"/>
          <w:b/>
          <w:bCs/>
          <w:i/>
          <w:iCs/>
          <w:color w:val="000000"/>
          <w:sz w:val="24"/>
          <w:szCs w:val="24"/>
          <w:lang w:val="en-US" w:eastAsia="ru-RU"/>
        </w:rPr>
      </w:pPr>
    </w:p>
    <w:p w14:paraId="0745814C" w14:textId="77777777" w:rsidR="0038577D" w:rsidRPr="00887ABA" w:rsidRDefault="0038577D" w:rsidP="009E0A8D">
      <w:pPr>
        <w:spacing w:after="0" w:line="360" w:lineRule="auto"/>
        <w:ind w:firstLine="709"/>
        <w:jc w:val="both"/>
        <w:rPr>
          <w:rFonts w:ascii="Times New Roman" w:eastAsia="Times New Roman" w:hAnsi="Times New Roman" w:cs="Times New Roman"/>
          <w:color w:val="000000"/>
          <w:sz w:val="24"/>
          <w:szCs w:val="24"/>
          <w:lang w:val="en-US" w:eastAsia="ru-RU"/>
        </w:rPr>
      </w:pPr>
      <w:r w:rsidRPr="00887ABA">
        <w:rPr>
          <w:rFonts w:ascii="Times New Roman" w:eastAsia="Times New Roman" w:hAnsi="Times New Roman" w:cs="Times New Roman"/>
          <w:color w:val="000000"/>
          <w:sz w:val="24"/>
          <w:szCs w:val="24"/>
          <w:lang w:val="en-US" w:eastAsia="ru-RU"/>
        </w:rPr>
        <w:t xml:space="preserve">The publication is devoted to the study of problems of improving the legal framework of the relations in the field of labor, due to the next stage in the development of the industry. Based on the analysis of sources that contain factors and directions of such development, the author concludes the lack of attention to the role of labor in the emphasized transformations. The latter cannot be limited to only the qualitative development of technology. Emphasis is placed on the need for qualitative </w:t>
      </w:r>
      <w:r w:rsidRPr="00887ABA">
        <w:rPr>
          <w:rFonts w:ascii="Times New Roman" w:eastAsia="Times New Roman" w:hAnsi="Times New Roman" w:cs="Times New Roman"/>
          <w:color w:val="000000"/>
          <w:sz w:val="24"/>
          <w:szCs w:val="24"/>
          <w:lang w:val="en-US" w:eastAsia="ru-RU"/>
        </w:rPr>
        <w:lastRenderedPageBreak/>
        <w:t>changes in the organization and legal regulation of intellectual work and proper incentives for employees who carry it out.</w:t>
      </w:r>
    </w:p>
    <w:p w14:paraId="107E01BA" w14:textId="77777777" w:rsidR="0038577D" w:rsidRPr="00887ABA" w:rsidRDefault="0038577D" w:rsidP="009E0A8D">
      <w:pPr>
        <w:spacing w:after="0" w:line="360" w:lineRule="auto"/>
        <w:ind w:firstLine="709"/>
        <w:jc w:val="both"/>
        <w:rPr>
          <w:rFonts w:ascii="Times New Roman" w:eastAsia="Times New Roman" w:hAnsi="Times New Roman" w:cs="Times New Roman"/>
          <w:color w:val="000000"/>
          <w:sz w:val="24"/>
          <w:szCs w:val="24"/>
          <w:lang w:val="en-US" w:eastAsia="ru-RU"/>
        </w:rPr>
      </w:pPr>
      <w:r w:rsidRPr="00887ABA">
        <w:rPr>
          <w:rFonts w:ascii="Times New Roman" w:eastAsia="Times New Roman" w:hAnsi="Times New Roman" w:cs="Times New Roman"/>
          <w:b/>
          <w:bCs/>
          <w:color w:val="000000"/>
          <w:sz w:val="24"/>
          <w:szCs w:val="24"/>
          <w:lang w:val="en-US" w:eastAsia="ru-RU"/>
        </w:rPr>
        <w:t>Key words:</w:t>
      </w:r>
      <w:r w:rsidRPr="00887ABA">
        <w:rPr>
          <w:rFonts w:ascii="Times New Roman" w:eastAsia="Times New Roman" w:hAnsi="Times New Roman" w:cs="Times New Roman"/>
          <w:color w:val="000000"/>
          <w:sz w:val="24"/>
          <w:szCs w:val="24"/>
          <w:lang w:val="en-US" w:eastAsia="ru-RU"/>
        </w:rPr>
        <w:t xml:space="preserve"> labor law, development, directions, human role, innovative work.</w:t>
      </w:r>
    </w:p>
    <w:p w14:paraId="4D14EA20" w14:textId="77777777" w:rsidR="0038577D" w:rsidRPr="00887ABA" w:rsidRDefault="0038577D" w:rsidP="0038577D">
      <w:pPr>
        <w:spacing w:after="0" w:line="240" w:lineRule="auto"/>
        <w:ind w:firstLine="709"/>
        <w:jc w:val="both"/>
        <w:rPr>
          <w:rFonts w:ascii="Times New Roman" w:eastAsia="Times New Roman" w:hAnsi="Times New Roman" w:cs="Times New Roman"/>
          <w:color w:val="000000"/>
          <w:sz w:val="28"/>
          <w:szCs w:val="28"/>
          <w:lang w:val="en-US" w:eastAsia="ru-RU"/>
        </w:rPr>
      </w:pPr>
    </w:p>
    <w:p w14:paraId="0B265CF5" w14:textId="77777777" w:rsidR="002D2BB5" w:rsidRPr="00887ABA" w:rsidRDefault="002D2BB5" w:rsidP="00F81F47">
      <w:pPr>
        <w:spacing w:after="0" w:line="360" w:lineRule="auto"/>
        <w:ind w:firstLine="709"/>
        <w:jc w:val="both"/>
        <w:rPr>
          <w:rFonts w:ascii="Times New Roman" w:eastAsia="Times New Roman" w:hAnsi="Times New Roman" w:cs="Times New Roman"/>
          <w:color w:val="000000"/>
          <w:sz w:val="28"/>
          <w:szCs w:val="28"/>
          <w:lang w:val="uk-UA" w:eastAsia="ru-RU"/>
        </w:rPr>
      </w:pPr>
      <w:r w:rsidRPr="00887ABA">
        <w:rPr>
          <w:rFonts w:ascii="Times New Roman" w:eastAsia="Times New Roman" w:hAnsi="Times New Roman" w:cs="Times New Roman"/>
          <w:color w:val="000000"/>
          <w:sz w:val="28"/>
          <w:szCs w:val="28"/>
          <w:lang w:val="uk-UA" w:eastAsia="ru-RU"/>
        </w:rPr>
        <w:t xml:space="preserve">Назва нинішнього наукового заходу та наявність трудового права в переліку його основних галузевих напрямів зумовлюють з’ясування декількох основних моментів. Формат такого наукового заходу, як круглий стіл, дозволяє висловлювати наукові думки, викладати авторські аргументи, обговорення яких, врешті решт, впливає на формування відповідних висновків. </w:t>
      </w:r>
    </w:p>
    <w:p w14:paraId="59C8CE76" w14:textId="77777777" w:rsidR="002D2BB5" w:rsidRPr="00887ABA" w:rsidRDefault="002D2BB5" w:rsidP="00F81F47">
      <w:pPr>
        <w:spacing w:after="0" w:line="360" w:lineRule="auto"/>
        <w:ind w:firstLine="709"/>
        <w:jc w:val="both"/>
        <w:rPr>
          <w:rFonts w:ascii="Times New Roman" w:eastAsia="Times New Roman" w:hAnsi="Times New Roman" w:cs="Times New Roman"/>
          <w:color w:val="000000"/>
          <w:sz w:val="28"/>
          <w:szCs w:val="28"/>
          <w:lang w:val="uk-UA" w:eastAsia="ru-RU"/>
        </w:rPr>
      </w:pPr>
      <w:r w:rsidRPr="00887ABA">
        <w:rPr>
          <w:rFonts w:ascii="Times New Roman" w:eastAsia="Times New Roman" w:hAnsi="Times New Roman" w:cs="Times New Roman"/>
          <w:color w:val="000000"/>
          <w:sz w:val="28"/>
          <w:szCs w:val="28"/>
          <w:lang w:val="uk-UA" w:eastAsia="ru-RU"/>
        </w:rPr>
        <w:t xml:space="preserve">Уявляється, перш за все слід оцінити зміст та форму такого явища, як «Індустрія 4.0», після чого можна робити висновки щодо його можливого впливу на розвиток правового регулювання відносин у сфері праці. Наступним логічним кроком є формування проблем, що постають перед наукою трудового права під впливом «Індустрії 4.0», та обґрунтування пропозицій щодо розвитку правового регулювання відповідних суспільних відносин.   </w:t>
      </w:r>
    </w:p>
    <w:p w14:paraId="07A56C32" w14:textId="77777777" w:rsidR="002D2BB5" w:rsidRPr="00887ABA" w:rsidRDefault="002D2BB5" w:rsidP="00F81F47">
      <w:pPr>
        <w:spacing w:after="0" w:line="360" w:lineRule="auto"/>
        <w:ind w:firstLine="709"/>
        <w:jc w:val="both"/>
        <w:rPr>
          <w:rFonts w:ascii="Times New Roman" w:eastAsia="Times New Roman" w:hAnsi="Times New Roman" w:cs="Times New Roman"/>
          <w:color w:val="000000"/>
          <w:sz w:val="28"/>
          <w:szCs w:val="28"/>
          <w:lang w:val="uk-UA" w:eastAsia="ru-RU"/>
        </w:rPr>
      </w:pPr>
      <w:r w:rsidRPr="00887ABA">
        <w:rPr>
          <w:rFonts w:ascii="Times New Roman" w:eastAsia="Times New Roman" w:hAnsi="Times New Roman" w:cs="Times New Roman"/>
          <w:color w:val="000000"/>
          <w:sz w:val="28"/>
          <w:szCs w:val="28"/>
          <w:lang w:val="uk-UA" w:eastAsia="ru-RU"/>
        </w:rPr>
        <w:t xml:space="preserve">Оскільки «Індустрія 4.0» позиціонується як масштабне явище, що  обов’язково зумовить аналіз проблем у відповідних галузях права, то для їх формування потрібна належна дослідницька база. Тобто, спочатку необхідно проаналізувати сутність цього явища та механізм його дії, а вже потім синтезувати висновки з відповідним науковим обґрунтуванням.   </w:t>
      </w:r>
    </w:p>
    <w:p w14:paraId="70348025" w14:textId="723115BC" w:rsidR="002D2BB5" w:rsidRPr="00887ABA" w:rsidRDefault="002D2BB5" w:rsidP="00F81F47">
      <w:pPr>
        <w:spacing w:after="0" w:line="360" w:lineRule="auto"/>
        <w:ind w:firstLine="709"/>
        <w:jc w:val="both"/>
        <w:rPr>
          <w:rFonts w:ascii="Times New Roman" w:eastAsia="Times New Roman" w:hAnsi="Times New Roman" w:cs="Times New Roman"/>
          <w:color w:val="000000"/>
          <w:sz w:val="28"/>
          <w:szCs w:val="28"/>
          <w:lang w:val="uk-UA" w:eastAsia="ru-RU"/>
        </w:rPr>
      </w:pPr>
      <w:r w:rsidRPr="00887ABA">
        <w:rPr>
          <w:rFonts w:ascii="Times New Roman" w:eastAsia="Times New Roman" w:hAnsi="Times New Roman" w:cs="Times New Roman"/>
          <w:color w:val="000000"/>
          <w:sz w:val="28"/>
          <w:szCs w:val="28"/>
          <w:lang w:val="uk-UA" w:eastAsia="ru-RU"/>
        </w:rPr>
        <w:t xml:space="preserve">І вже на цьому етапі виникає загальна проблема – як побачити у концентрованому вигляді основу «Індустрії 4.0» і її складові? </w:t>
      </w:r>
    </w:p>
    <w:p w14:paraId="2924FE4F" w14:textId="73F84516" w:rsidR="002D2BB5" w:rsidRPr="00887ABA" w:rsidRDefault="002D2BB5" w:rsidP="00F81F47">
      <w:pPr>
        <w:spacing w:after="0" w:line="360" w:lineRule="auto"/>
        <w:ind w:firstLine="709"/>
        <w:jc w:val="both"/>
        <w:rPr>
          <w:rFonts w:ascii="Times New Roman" w:eastAsia="Times New Roman" w:hAnsi="Times New Roman" w:cs="Times New Roman"/>
          <w:sz w:val="28"/>
          <w:szCs w:val="28"/>
          <w:lang w:val="uk-UA" w:eastAsia="ru-RU"/>
        </w:rPr>
      </w:pPr>
      <w:r w:rsidRPr="00887ABA">
        <w:rPr>
          <w:rFonts w:ascii="Times New Roman" w:eastAsia="Times New Roman" w:hAnsi="Times New Roman" w:cs="Times New Roman"/>
          <w:color w:val="000000"/>
          <w:sz w:val="28"/>
          <w:szCs w:val="28"/>
          <w:lang w:val="uk-UA" w:eastAsia="ru-RU"/>
        </w:rPr>
        <w:t xml:space="preserve">Питання про те, чи має зміст явища «Індустрія 4.0» офіційне закріплення, залишається відкритим, навіть не зважаючи на постанову </w:t>
      </w:r>
      <w:r w:rsidRPr="00887ABA">
        <w:rPr>
          <w:rFonts w:ascii="Times New Roman" w:eastAsia="Times New Roman" w:hAnsi="Times New Roman" w:cs="Times New Roman"/>
          <w:sz w:val="28"/>
          <w:szCs w:val="28"/>
          <w:lang w:val="uk-UA" w:eastAsia="ru-RU"/>
        </w:rPr>
        <w:t>Кабінету Міністрів України від 21 липня 2021 р. № 750 «Щодо сприяння впровадженню технологічного підходу “Індустрія 4.0” в Україні»</w:t>
      </w:r>
      <w:r w:rsidR="00283AFA" w:rsidRPr="00887ABA">
        <w:rPr>
          <w:rFonts w:ascii="Times New Roman" w:eastAsia="Times New Roman" w:hAnsi="Times New Roman" w:cs="Times New Roman"/>
          <w:sz w:val="28"/>
          <w:szCs w:val="28"/>
          <w:lang w:val="uk-UA" w:eastAsia="ru-RU"/>
        </w:rPr>
        <w:t xml:space="preserve"> [1]</w:t>
      </w:r>
      <w:r w:rsidRPr="00887ABA">
        <w:rPr>
          <w:rFonts w:ascii="Times New Roman" w:eastAsia="Times New Roman" w:hAnsi="Times New Roman" w:cs="Times New Roman"/>
          <w:sz w:val="28"/>
          <w:szCs w:val="28"/>
          <w:lang w:val="uk-UA" w:eastAsia="ru-RU"/>
        </w:rPr>
        <w:t xml:space="preserve">. Не дуже прояснює ситуацію й текст «Положення про впровадження технологічного підходу “Індустрія 4.0” (далі - Положення), затвердженого цим нормативним актом.  Положення спрямоване не на його сутність, а на підтримку його реалізації.  З цією метою передбачено створення центрів впровадження Індустрії 4.0 на місцях (далі - центри) і суб’єкта господарювання під егідою Мінекономіки для сприяння </w:t>
      </w:r>
      <w:r w:rsidRPr="00887ABA">
        <w:rPr>
          <w:rFonts w:ascii="Times New Roman" w:eastAsia="Times New Roman" w:hAnsi="Times New Roman" w:cs="Times New Roman"/>
          <w:sz w:val="28"/>
          <w:szCs w:val="28"/>
          <w:lang w:val="uk-UA" w:eastAsia="ru-RU"/>
        </w:rPr>
        <w:lastRenderedPageBreak/>
        <w:t xml:space="preserve">впровадженню бізнес-інновацій, цифрових інновацій в Україні (інноваційний хаб). </w:t>
      </w:r>
    </w:p>
    <w:p w14:paraId="0B3CE1B6" w14:textId="77777777" w:rsidR="002D2BB5" w:rsidRPr="00887ABA" w:rsidRDefault="002D2BB5" w:rsidP="00F81F47">
      <w:pPr>
        <w:spacing w:after="0" w:line="360" w:lineRule="auto"/>
        <w:ind w:firstLine="709"/>
        <w:jc w:val="both"/>
        <w:rPr>
          <w:rFonts w:ascii="Times New Roman" w:eastAsia="Times New Roman" w:hAnsi="Times New Roman" w:cs="Times New Roman"/>
          <w:sz w:val="28"/>
          <w:szCs w:val="28"/>
          <w:lang w:val="uk-UA" w:eastAsia="ru-RU"/>
        </w:rPr>
      </w:pPr>
      <w:r w:rsidRPr="00887ABA">
        <w:rPr>
          <w:rFonts w:ascii="Times New Roman" w:eastAsia="Times New Roman" w:hAnsi="Times New Roman" w:cs="Times New Roman"/>
          <w:color w:val="000000"/>
          <w:sz w:val="28"/>
          <w:szCs w:val="28"/>
          <w:lang w:val="uk-UA" w:eastAsia="ru-RU"/>
        </w:rPr>
        <w:t xml:space="preserve">З аналізу  офіційних документів можна зробити висновок, що цей проект отримав схвалення, а його підтримка урядом полягає у сприянні координації цим безумовно корисним процесом для якісних змін в організації функціонування  індустріального сегменту економіки. Сутність «Індустрії 4.0» в Положенні стисло визначено як </w:t>
      </w:r>
      <w:r w:rsidRPr="00887ABA">
        <w:rPr>
          <w:rFonts w:ascii="Times New Roman" w:eastAsia="Times New Roman" w:hAnsi="Times New Roman" w:cs="Times New Roman"/>
          <w:sz w:val="28"/>
          <w:szCs w:val="28"/>
          <w:lang w:val="uk-UA" w:eastAsia="ru-RU"/>
        </w:rPr>
        <w:t>«технологічний підхід</w:t>
      </w:r>
      <w:bookmarkStart w:id="2" w:name="n15"/>
      <w:bookmarkEnd w:id="2"/>
      <w:r w:rsidRPr="00887ABA">
        <w:rPr>
          <w:rFonts w:ascii="Times New Roman" w:eastAsia="Times New Roman" w:hAnsi="Times New Roman" w:cs="Times New Roman"/>
          <w:sz w:val="28"/>
          <w:szCs w:val="28"/>
          <w:lang w:val="uk-UA" w:eastAsia="ru-RU"/>
        </w:rPr>
        <w:t xml:space="preserve">», який «передбачає комплексну цифровізацію та автоматизацію виробничих процесів і управління у реальному секторі економіки» (пункти 1 і 2 Положення). </w:t>
      </w:r>
    </w:p>
    <w:p w14:paraId="39ABC1C2" w14:textId="77777777" w:rsidR="002D2BB5" w:rsidRPr="00887ABA" w:rsidRDefault="002D2BB5" w:rsidP="00F81F47">
      <w:pPr>
        <w:spacing w:after="0" w:line="360" w:lineRule="auto"/>
        <w:ind w:firstLine="709"/>
        <w:jc w:val="both"/>
        <w:rPr>
          <w:rFonts w:ascii="Times New Roman" w:eastAsia="Times New Roman" w:hAnsi="Times New Roman" w:cs="Times New Roman"/>
          <w:sz w:val="28"/>
          <w:szCs w:val="28"/>
          <w:lang w:val="uk-UA" w:eastAsia="ru-RU"/>
        </w:rPr>
      </w:pPr>
      <w:r w:rsidRPr="00887ABA">
        <w:rPr>
          <w:rFonts w:ascii="Times New Roman" w:eastAsia="Times New Roman" w:hAnsi="Times New Roman" w:cs="Times New Roman"/>
          <w:sz w:val="28"/>
          <w:szCs w:val="28"/>
          <w:lang w:val="uk-UA" w:eastAsia="ru-RU"/>
        </w:rPr>
        <w:t xml:space="preserve">Тобто, «Індустрія 4.0» є не самодостатнім явищем, яке може докорінно змінити  організаційні процеси в економіці в цілому, а інструментом, спрямованим на створення нових технологій в управлінні процесами виробництва. </w:t>
      </w:r>
    </w:p>
    <w:p w14:paraId="0D3503A0" w14:textId="14F4CC63" w:rsidR="002D2BB5" w:rsidRPr="00887ABA" w:rsidRDefault="002D2BB5" w:rsidP="00F81F47">
      <w:pPr>
        <w:spacing w:after="0" w:line="360" w:lineRule="auto"/>
        <w:ind w:firstLine="709"/>
        <w:jc w:val="both"/>
        <w:rPr>
          <w:rFonts w:ascii="Times New Roman" w:eastAsia="Times New Roman" w:hAnsi="Times New Roman" w:cs="Times New Roman"/>
          <w:sz w:val="28"/>
          <w:szCs w:val="28"/>
          <w:lang w:val="uk-UA" w:eastAsia="ru-RU"/>
        </w:rPr>
      </w:pPr>
      <w:r w:rsidRPr="00887ABA">
        <w:rPr>
          <w:rFonts w:ascii="Times New Roman" w:eastAsia="Times New Roman" w:hAnsi="Times New Roman" w:cs="Times New Roman"/>
          <w:sz w:val="28"/>
          <w:szCs w:val="28"/>
          <w:lang w:val="uk-UA" w:eastAsia="ru-RU"/>
        </w:rPr>
        <w:t xml:space="preserve">На перший погляд, видається дивним, що нормативний акт Кабінету Міністрів не містить викладення основних положень того, що він рекомендує впроваджувати та фактично доручив Мінекономіки координувати. Принаймні, для прояснення сутності цього технологічного підходу було б корисним до самого Положення зробити додаток – документ, у якому було б викладено концептуальні положення цього процесу.    </w:t>
      </w:r>
    </w:p>
    <w:p w14:paraId="3C81C7F8" w14:textId="648B7103" w:rsidR="009139DA" w:rsidRPr="00887ABA" w:rsidRDefault="002D2BB5" w:rsidP="00F81F47">
      <w:pPr>
        <w:spacing w:after="0" w:line="360" w:lineRule="auto"/>
        <w:ind w:firstLine="709"/>
        <w:jc w:val="both"/>
        <w:rPr>
          <w:rFonts w:ascii="Times New Roman" w:eastAsia="Times New Roman" w:hAnsi="Times New Roman" w:cs="Times New Roman"/>
          <w:color w:val="000000"/>
          <w:sz w:val="28"/>
          <w:szCs w:val="28"/>
          <w:lang w:val="uk-UA" w:eastAsia="ru-RU"/>
        </w:rPr>
      </w:pPr>
      <w:r w:rsidRPr="00887ABA">
        <w:rPr>
          <w:rFonts w:ascii="Times New Roman" w:eastAsia="Times New Roman" w:hAnsi="Times New Roman" w:cs="Times New Roman"/>
          <w:sz w:val="28"/>
          <w:szCs w:val="28"/>
          <w:lang w:val="uk-UA" w:eastAsia="ru-RU"/>
        </w:rPr>
        <w:t xml:space="preserve">З іншого боку, з тексту Положення можна зробити певні висновки щодо </w:t>
      </w:r>
      <w:r w:rsidR="00D323D9" w:rsidRPr="00887ABA">
        <w:rPr>
          <w:rFonts w:ascii="Times New Roman" w:eastAsia="Times New Roman" w:hAnsi="Times New Roman" w:cs="Times New Roman"/>
          <w:sz w:val="28"/>
          <w:szCs w:val="28"/>
          <w:lang w:val="uk-UA" w:eastAsia="ru-RU"/>
        </w:rPr>
        <w:t xml:space="preserve">організаційних та опосередковано – з правових питань, які постають на шляху реалізації цього амбітного проекту. </w:t>
      </w:r>
      <w:r w:rsidRPr="00887ABA">
        <w:rPr>
          <w:rFonts w:ascii="Times New Roman" w:eastAsia="Times New Roman" w:hAnsi="Times New Roman" w:cs="Times New Roman"/>
          <w:sz w:val="28"/>
          <w:szCs w:val="28"/>
          <w:lang w:val="uk-UA" w:eastAsia="ru-RU"/>
        </w:rPr>
        <w:t xml:space="preserve"> </w:t>
      </w:r>
      <w:r w:rsidR="00D323D9" w:rsidRPr="00887ABA">
        <w:rPr>
          <w:rFonts w:ascii="Times New Roman" w:eastAsia="Times New Roman" w:hAnsi="Times New Roman" w:cs="Times New Roman"/>
          <w:sz w:val="28"/>
          <w:szCs w:val="28"/>
          <w:lang w:val="uk-UA" w:eastAsia="ru-RU"/>
        </w:rPr>
        <w:t>Зокрема, це стосується</w:t>
      </w:r>
      <w:r w:rsidR="008564C6" w:rsidRPr="00887ABA">
        <w:rPr>
          <w:rFonts w:ascii="Times New Roman" w:eastAsia="Times New Roman" w:hAnsi="Times New Roman" w:cs="Times New Roman"/>
          <w:sz w:val="28"/>
          <w:szCs w:val="28"/>
          <w:lang w:val="uk-UA" w:eastAsia="ru-RU"/>
        </w:rPr>
        <w:t xml:space="preserve"> головного висновку</w:t>
      </w:r>
      <w:r w:rsidR="003D0A45" w:rsidRPr="00887ABA">
        <w:rPr>
          <w:rFonts w:ascii="Times New Roman" w:eastAsia="Times New Roman" w:hAnsi="Times New Roman" w:cs="Times New Roman"/>
          <w:sz w:val="28"/>
          <w:szCs w:val="28"/>
          <w:lang w:val="uk-UA" w:eastAsia="ru-RU"/>
        </w:rPr>
        <w:t xml:space="preserve"> із аналізу технологічної складової «Індустрії 4.0»</w:t>
      </w:r>
      <w:r w:rsidR="008564C6" w:rsidRPr="00887ABA">
        <w:rPr>
          <w:rFonts w:ascii="Times New Roman" w:eastAsia="Times New Roman" w:hAnsi="Times New Roman" w:cs="Times New Roman"/>
          <w:color w:val="000000"/>
          <w:sz w:val="28"/>
          <w:szCs w:val="28"/>
          <w:lang w:val="uk-UA" w:eastAsia="ru-RU"/>
        </w:rPr>
        <w:t xml:space="preserve">: </w:t>
      </w:r>
      <w:r w:rsidR="003D0A45" w:rsidRPr="00887ABA">
        <w:rPr>
          <w:rFonts w:ascii="Times New Roman" w:eastAsia="Times New Roman" w:hAnsi="Times New Roman" w:cs="Times New Roman"/>
          <w:color w:val="000000"/>
          <w:sz w:val="28"/>
          <w:szCs w:val="28"/>
          <w:lang w:val="uk-UA" w:eastAsia="ru-RU"/>
        </w:rPr>
        <w:t xml:space="preserve">її </w:t>
      </w:r>
      <w:r w:rsidR="008564C6" w:rsidRPr="00887ABA">
        <w:rPr>
          <w:rFonts w:ascii="Times New Roman" w:eastAsia="Times New Roman" w:hAnsi="Times New Roman" w:cs="Times New Roman"/>
          <w:color w:val="000000"/>
          <w:sz w:val="28"/>
          <w:szCs w:val="28"/>
          <w:lang w:val="uk-UA" w:eastAsia="ru-RU"/>
        </w:rPr>
        <w:t xml:space="preserve">впровадження  є складним і затратним як у матеріальному, так і в організаційному сенсі, але й віддача має бути відповідною. </w:t>
      </w:r>
      <w:r w:rsidR="009139DA" w:rsidRPr="00887ABA">
        <w:rPr>
          <w:rFonts w:ascii="Times New Roman" w:eastAsia="Times New Roman" w:hAnsi="Times New Roman" w:cs="Times New Roman"/>
          <w:color w:val="000000"/>
          <w:sz w:val="28"/>
          <w:szCs w:val="28"/>
          <w:lang w:val="uk-UA" w:eastAsia="ru-RU"/>
        </w:rPr>
        <w:t>М</w:t>
      </w:r>
      <w:r w:rsidR="008564C6" w:rsidRPr="00887ABA">
        <w:rPr>
          <w:rFonts w:ascii="Times New Roman" w:eastAsia="Times New Roman" w:hAnsi="Times New Roman" w:cs="Times New Roman"/>
          <w:color w:val="000000"/>
          <w:sz w:val="28"/>
          <w:szCs w:val="28"/>
          <w:lang w:val="uk-UA" w:eastAsia="ru-RU"/>
        </w:rPr>
        <w:t>ожна погодитись із загальним твердженням, що без забезпечення цього нового технологічного підходу наша країна може назавжди залишитися у 20-му столітті.</w:t>
      </w:r>
    </w:p>
    <w:p w14:paraId="34C4CEF0" w14:textId="76359F5B" w:rsidR="000226DA" w:rsidRPr="00887ABA" w:rsidRDefault="00BF4DA6" w:rsidP="00F81F47">
      <w:pPr>
        <w:spacing w:after="0" w:line="360" w:lineRule="auto"/>
        <w:ind w:firstLine="709"/>
        <w:jc w:val="both"/>
        <w:rPr>
          <w:rFonts w:ascii="Times New Roman" w:eastAsia="Times New Roman" w:hAnsi="Times New Roman" w:cs="Times New Roman"/>
          <w:color w:val="000000"/>
          <w:sz w:val="28"/>
          <w:szCs w:val="28"/>
          <w:lang w:val="uk-UA" w:eastAsia="ru-RU"/>
        </w:rPr>
      </w:pPr>
      <w:r w:rsidRPr="00887ABA">
        <w:rPr>
          <w:rFonts w:ascii="Times New Roman" w:eastAsia="Times New Roman" w:hAnsi="Times New Roman" w:cs="Times New Roman"/>
          <w:color w:val="000000"/>
          <w:sz w:val="28"/>
          <w:szCs w:val="28"/>
          <w:lang w:val="uk-UA" w:eastAsia="ru-RU"/>
        </w:rPr>
        <w:t>Може скластися враження, що п</w:t>
      </w:r>
      <w:r w:rsidR="009139DA" w:rsidRPr="00887ABA">
        <w:rPr>
          <w:rFonts w:ascii="Times New Roman" w:eastAsia="Times New Roman" w:hAnsi="Times New Roman" w:cs="Times New Roman"/>
          <w:color w:val="000000"/>
          <w:sz w:val="28"/>
          <w:szCs w:val="28"/>
          <w:lang w:val="uk-UA" w:eastAsia="ru-RU"/>
        </w:rPr>
        <w:t>равов</w:t>
      </w:r>
      <w:r w:rsidR="000423B4" w:rsidRPr="00887ABA">
        <w:rPr>
          <w:rFonts w:ascii="Times New Roman" w:eastAsia="Times New Roman" w:hAnsi="Times New Roman" w:cs="Times New Roman"/>
          <w:color w:val="000000"/>
          <w:sz w:val="28"/>
          <w:szCs w:val="28"/>
          <w:lang w:val="uk-UA" w:eastAsia="ru-RU"/>
        </w:rPr>
        <w:t xml:space="preserve">а </w:t>
      </w:r>
      <w:r w:rsidR="009139DA" w:rsidRPr="00887ABA">
        <w:rPr>
          <w:rFonts w:ascii="Times New Roman" w:eastAsia="Times New Roman" w:hAnsi="Times New Roman" w:cs="Times New Roman"/>
          <w:color w:val="000000"/>
          <w:sz w:val="28"/>
          <w:szCs w:val="28"/>
          <w:lang w:val="uk-UA" w:eastAsia="ru-RU"/>
        </w:rPr>
        <w:t>складов</w:t>
      </w:r>
      <w:r w:rsidR="000423B4" w:rsidRPr="00887ABA">
        <w:rPr>
          <w:rFonts w:ascii="Times New Roman" w:eastAsia="Times New Roman" w:hAnsi="Times New Roman" w:cs="Times New Roman"/>
          <w:color w:val="000000"/>
          <w:sz w:val="28"/>
          <w:szCs w:val="28"/>
          <w:lang w:val="uk-UA" w:eastAsia="ru-RU"/>
        </w:rPr>
        <w:t>а</w:t>
      </w:r>
      <w:r w:rsidR="009139DA" w:rsidRPr="00887ABA">
        <w:rPr>
          <w:rFonts w:ascii="Times New Roman" w:eastAsia="Times New Roman" w:hAnsi="Times New Roman" w:cs="Times New Roman"/>
          <w:color w:val="000000"/>
          <w:sz w:val="28"/>
          <w:szCs w:val="28"/>
          <w:lang w:val="uk-UA" w:eastAsia="ru-RU"/>
        </w:rPr>
        <w:t xml:space="preserve"> в Положенні </w:t>
      </w:r>
      <w:r w:rsidR="005C0713" w:rsidRPr="00887ABA">
        <w:rPr>
          <w:rFonts w:ascii="Times New Roman" w:eastAsia="Times New Roman" w:hAnsi="Times New Roman" w:cs="Times New Roman"/>
          <w:color w:val="000000"/>
          <w:sz w:val="28"/>
          <w:szCs w:val="28"/>
          <w:lang w:val="uk-UA" w:eastAsia="ru-RU"/>
        </w:rPr>
        <w:t>не так</w:t>
      </w:r>
      <w:r w:rsidR="000423B4" w:rsidRPr="00887ABA">
        <w:rPr>
          <w:rFonts w:ascii="Times New Roman" w:eastAsia="Times New Roman" w:hAnsi="Times New Roman" w:cs="Times New Roman"/>
          <w:color w:val="000000"/>
          <w:sz w:val="28"/>
          <w:szCs w:val="28"/>
          <w:lang w:val="uk-UA" w:eastAsia="ru-RU"/>
        </w:rPr>
        <w:t>а</w:t>
      </w:r>
      <w:r w:rsidR="005C0713" w:rsidRPr="00887ABA">
        <w:rPr>
          <w:rFonts w:ascii="Times New Roman" w:eastAsia="Times New Roman" w:hAnsi="Times New Roman" w:cs="Times New Roman"/>
          <w:color w:val="000000"/>
          <w:sz w:val="28"/>
          <w:szCs w:val="28"/>
          <w:lang w:val="uk-UA" w:eastAsia="ru-RU"/>
        </w:rPr>
        <w:t xml:space="preserve"> </w:t>
      </w:r>
      <w:r w:rsidR="000423B4" w:rsidRPr="00887ABA">
        <w:rPr>
          <w:rFonts w:ascii="Times New Roman" w:eastAsia="Times New Roman" w:hAnsi="Times New Roman" w:cs="Times New Roman"/>
          <w:color w:val="000000"/>
          <w:sz w:val="28"/>
          <w:szCs w:val="28"/>
          <w:lang w:val="uk-UA" w:eastAsia="ru-RU"/>
        </w:rPr>
        <w:t>значна</w:t>
      </w:r>
      <w:r w:rsidR="003D0A45" w:rsidRPr="00887ABA">
        <w:rPr>
          <w:rFonts w:ascii="Times New Roman" w:eastAsia="Times New Roman" w:hAnsi="Times New Roman" w:cs="Times New Roman"/>
          <w:color w:val="000000"/>
          <w:sz w:val="28"/>
          <w:szCs w:val="28"/>
          <w:lang w:val="uk-UA" w:eastAsia="ru-RU"/>
        </w:rPr>
        <w:t>. Безпосеред</w:t>
      </w:r>
      <w:r w:rsidR="001E15CA" w:rsidRPr="00887ABA">
        <w:rPr>
          <w:rFonts w:ascii="Times New Roman" w:eastAsia="Times New Roman" w:hAnsi="Times New Roman" w:cs="Times New Roman"/>
          <w:color w:val="000000"/>
          <w:sz w:val="28"/>
          <w:szCs w:val="28"/>
          <w:lang w:val="uk-UA" w:eastAsia="ru-RU"/>
        </w:rPr>
        <w:t xml:space="preserve">нє про неї йдеться </w:t>
      </w:r>
      <w:r w:rsidR="000226DA" w:rsidRPr="00887ABA">
        <w:rPr>
          <w:rFonts w:ascii="Times New Roman" w:eastAsia="Times New Roman" w:hAnsi="Times New Roman" w:cs="Times New Roman"/>
          <w:color w:val="000000"/>
          <w:sz w:val="28"/>
          <w:szCs w:val="28"/>
          <w:lang w:val="uk-UA" w:eastAsia="ru-RU"/>
        </w:rPr>
        <w:t>у п. 9</w:t>
      </w:r>
      <w:r w:rsidR="003D0A45" w:rsidRPr="00887ABA">
        <w:rPr>
          <w:rFonts w:ascii="Times New Roman" w:eastAsia="Times New Roman" w:hAnsi="Times New Roman" w:cs="Times New Roman"/>
          <w:color w:val="000000"/>
          <w:sz w:val="28"/>
          <w:szCs w:val="28"/>
          <w:lang w:val="uk-UA" w:eastAsia="ru-RU"/>
        </w:rPr>
        <w:t xml:space="preserve">, </w:t>
      </w:r>
      <w:r w:rsidR="000226DA" w:rsidRPr="00887ABA">
        <w:rPr>
          <w:rFonts w:ascii="Times New Roman" w:eastAsia="Times New Roman" w:hAnsi="Times New Roman" w:cs="Times New Roman"/>
          <w:color w:val="000000"/>
          <w:sz w:val="28"/>
          <w:szCs w:val="28"/>
          <w:lang w:val="uk-UA" w:eastAsia="ru-RU"/>
        </w:rPr>
        <w:t xml:space="preserve">де </w:t>
      </w:r>
      <w:r w:rsidR="003D0A45" w:rsidRPr="00887ABA">
        <w:rPr>
          <w:rFonts w:ascii="Times New Roman" w:eastAsia="Times New Roman" w:hAnsi="Times New Roman" w:cs="Times New Roman"/>
          <w:color w:val="000000"/>
          <w:sz w:val="28"/>
          <w:szCs w:val="28"/>
          <w:lang w:val="uk-UA" w:eastAsia="ru-RU"/>
        </w:rPr>
        <w:t xml:space="preserve">серед </w:t>
      </w:r>
      <w:r w:rsidR="003D0A45" w:rsidRPr="00887ABA">
        <w:rPr>
          <w:rFonts w:ascii="Times New Roman" w:eastAsia="Times New Roman" w:hAnsi="Times New Roman" w:cs="Times New Roman"/>
          <w:sz w:val="28"/>
          <w:szCs w:val="28"/>
          <w:lang w:val="uk-UA" w:eastAsia="ru-RU"/>
        </w:rPr>
        <w:t>основних функцій центру</w:t>
      </w:r>
      <w:r w:rsidR="000226DA" w:rsidRPr="00887ABA">
        <w:rPr>
          <w:rFonts w:ascii="Times New Roman" w:eastAsia="Times New Roman" w:hAnsi="Times New Roman" w:cs="Times New Roman"/>
          <w:sz w:val="28"/>
          <w:szCs w:val="28"/>
          <w:lang w:val="uk-UA" w:eastAsia="ru-RU"/>
        </w:rPr>
        <w:t xml:space="preserve"> впровадження «Індустрії 4.0»</w:t>
      </w:r>
      <w:r w:rsidR="003D0A45" w:rsidRPr="00887ABA">
        <w:rPr>
          <w:rFonts w:ascii="Times New Roman" w:eastAsia="Times New Roman" w:hAnsi="Times New Roman" w:cs="Times New Roman"/>
          <w:sz w:val="28"/>
          <w:szCs w:val="28"/>
          <w:lang w:val="uk-UA" w:eastAsia="ru-RU"/>
        </w:rPr>
        <w:t xml:space="preserve"> зазначено </w:t>
      </w:r>
      <w:r w:rsidRPr="00887ABA">
        <w:rPr>
          <w:rFonts w:ascii="Times New Roman" w:eastAsia="Times New Roman" w:hAnsi="Times New Roman" w:cs="Times New Roman"/>
          <w:sz w:val="28"/>
          <w:szCs w:val="28"/>
          <w:lang w:val="uk-UA" w:eastAsia="ru-RU"/>
        </w:rPr>
        <w:t>«</w:t>
      </w:r>
      <w:r w:rsidR="003D0A45" w:rsidRPr="00887ABA">
        <w:rPr>
          <w:rFonts w:ascii="Times New Roman" w:eastAsia="Times New Roman" w:hAnsi="Times New Roman" w:cs="Times New Roman"/>
          <w:color w:val="000000"/>
          <w:sz w:val="28"/>
          <w:szCs w:val="28"/>
          <w:lang w:val="uk-UA" w:eastAsia="ru-RU"/>
        </w:rPr>
        <w:t>підготовк</w:t>
      </w:r>
      <w:r w:rsidR="000226DA" w:rsidRPr="00887ABA">
        <w:rPr>
          <w:rFonts w:ascii="Times New Roman" w:eastAsia="Times New Roman" w:hAnsi="Times New Roman" w:cs="Times New Roman"/>
          <w:color w:val="000000"/>
          <w:sz w:val="28"/>
          <w:szCs w:val="28"/>
          <w:lang w:val="uk-UA" w:eastAsia="ru-RU"/>
        </w:rPr>
        <w:t>у</w:t>
      </w:r>
      <w:r w:rsidR="003D0A45" w:rsidRPr="00887ABA">
        <w:rPr>
          <w:rFonts w:ascii="Times New Roman" w:eastAsia="Times New Roman" w:hAnsi="Times New Roman" w:cs="Times New Roman"/>
          <w:color w:val="000000"/>
          <w:sz w:val="28"/>
          <w:szCs w:val="28"/>
          <w:lang w:val="uk-UA" w:eastAsia="ru-RU"/>
        </w:rPr>
        <w:t xml:space="preserve"> пропозицій щодо </w:t>
      </w:r>
      <w:r w:rsidR="003D0A45" w:rsidRPr="00887ABA">
        <w:rPr>
          <w:rFonts w:ascii="Times New Roman" w:eastAsia="Times New Roman" w:hAnsi="Times New Roman" w:cs="Times New Roman"/>
          <w:color w:val="000000"/>
          <w:sz w:val="28"/>
          <w:szCs w:val="28"/>
          <w:lang w:val="uk-UA" w:eastAsia="ru-RU"/>
        </w:rPr>
        <w:lastRenderedPageBreak/>
        <w:t>вдосконалення законодавства з метою ліквідації перешкод для впровадження передових технологічних рішень</w:t>
      </w:r>
      <w:r w:rsidRPr="00887ABA">
        <w:rPr>
          <w:rFonts w:ascii="Times New Roman" w:eastAsia="Times New Roman" w:hAnsi="Times New Roman" w:cs="Times New Roman"/>
          <w:color w:val="000000"/>
          <w:sz w:val="28"/>
          <w:szCs w:val="28"/>
          <w:lang w:val="uk-UA" w:eastAsia="ru-RU"/>
        </w:rPr>
        <w:t>»</w:t>
      </w:r>
      <w:r w:rsidR="003D0A45" w:rsidRPr="00887ABA">
        <w:rPr>
          <w:rFonts w:ascii="Times New Roman" w:eastAsia="Times New Roman" w:hAnsi="Times New Roman" w:cs="Times New Roman"/>
          <w:color w:val="000000"/>
          <w:sz w:val="28"/>
          <w:szCs w:val="28"/>
          <w:lang w:val="uk-UA" w:eastAsia="ru-RU"/>
        </w:rPr>
        <w:t xml:space="preserve">. </w:t>
      </w:r>
    </w:p>
    <w:p w14:paraId="2FAABA3C" w14:textId="529F3AB8" w:rsidR="000423B4" w:rsidRPr="00887ABA" w:rsidRDefault="000226DA" w:rsidP="00F81F47">
      <w:pPr>
        <w:spacing w:after="0" w:line="360" w:lineRule="auto"/>
        <w:ind w:firstLine="709"/>
        <w:jc w:val="both"/>
        <w:rPr>
          <w:rFonts w:ascii="Times New Roman" w:eastAsia="Times New Roman" w:hAnsi="Times New Roman" w:cs="Times New Roman"/>
          <w:color w:val="000000"/>
          <w:sz w:val="28"/>
          <w:szCs w:val="28"/>
          <w:lang w:val="uk-UA" w:eastAsia="ru-RU"/>
        </w:rPr>
      </w:pPr>
      <w:r w:rsidRPr="00887ABA">
        <w:rPr>
          <w:rFonts w:ascii="Times New Roman" w:eastAsia="Times New Roman" w:hAnsi="Times New Roman" w:cs="Times New Roman"/>
          <w:color w:val="000000"/>
          <w:sz w:val="28"/>
          <w:szCs w:val="28"/>
          <w:lang w:val="uk-UA" w:eastAsia="ru-RU"/>
        </w:rPr>
        <w:t xml:space="preserve">Думається, </w:t>
      </w:r>
      <w:r w:rsidR="00BF4DA6" w:rsidRPr="00887ABA">
        <w:rPr>
          <w:rFonts w:ascii="Times New Roman" w:eastAsia="Times New Roman" w:hAnsi="Times New Roman" w:cs="Times New Roman"/>
          <w:color w:val="000000"/>
          <w:sz w:val="28"/>
          <w:szCs w:val="28"/>
          <w:lang w:val="uk-UA" w:eastAsia="ru-RU"/>
        </w:rPr>
        <w:t>з</w:t>
      </w:r>
      <w:r w:rsidR="003D0A45" w:rsidRPr="00887ABA">
        <w:rPr>
          <w:rFonts w:ascii="Times New Roman" w:eastAsia="Times New Roman" w:hAnsi="Times New Roman" w:cs="Times New Roman"/>
          <w:color w:val="000000"/>
          <w:sz w:val="28"/>
          <w:szCs w:val="28"/>
          <w:lang w:val="uk-UA" w:eastAsia="ru-RU"/>
        </w:rPr>
        <w:t xml:space="preserve">важаючи на роль права як </w:t>
      </w:r>
      <w:r w:rsidR="00BF4DA6" w:rsidRPr="00887ABA">
        <w:rPr>
          <w:rFonts w:ascii="Times New Roman" w:eastAsia="Times New Roman" w:hAnsi="Times New Roman" w:cs="Times New Roman"/>
          <w:color w:val="000000"/>
          <w:sz w:val="28"/>
          <w:szCs w:val="28"/>
          <w:lang w:val="uk-UA" w:eastAsia="ru-RU"/>
        </w:rPr>
        <w:t xml:space="preserve">одного з </w:t>
      </w:r>
      <w:r w:rsidR="003D0A45" w:rsidRPr="00887ABA">
        <w:rPr>
          <w:rFonts w:ascii="Times New Roman" w:eastAsia="Times New Roman" w:hAnsi="Times New Roman" w:cs="Times New Roman"/>
          <w:color w:val="000000"/>
          <w:sz w:val="28"/>
          <w:szCs w:val="28"/>
          <w:lang w:val="uk-UA" w:eastAsia="ru-RU"/>
        </w:rPr>
        <w:t>інструмент</w:t>
      </w:r>
      <w:r w:rsidR="00BF4DA6" w:rsidRPr="00887ABA">
        <w:rPr>
          <w:rFonts w:ascii="Times New Roman" w:eastAsia="Times New Roman" w:hAnsi="Times New Roman" w:cs="Times New Roman"/>
          <w:color w:val="000000"/>
          <w:sz w:val="28"/>
          <w:szCs w:val="28"/>
          <w:lang w:val="uk-UA" w:eastAsia="ru-RU"/>
        </w:rPr>
        <w:t xml:space="preserve">ів </w:t>
      </w:r>
      <w:r w:rsidR="003D0A45" w:rsidRPr="00887ABA">
        <w:rPr>
          <w:rFonts w:ascii="Times New Roman" w:eastAsia="Times New Roman" w:hAnsi="Times New Roman" w:cs="Times New Roman"/>
          <w:color w:val="000000"/>
          <w:sz w:val="28"/>
          <w:szCs w:val="28"/>
          <w:lang w:val="uk-UA" w:eastAsia="ru-RU"/>
        </w:rPr>
        <w:t>механізм</w:t>
      </w:r>
      <w:r w:rsidR="00BF4DA6" w:rsidRPr="00887ABA">
        <w:rPr>
          <w:rFonts w:ascii="Times New Roman" w:eastAsia="Times New Roman" w:hAnsi="Times New Roman" w:cs="Times New Roman"/>
          <w:color w:val="000000"/>
          <w:sz w:val="28"/>
          <w:szCs w:val="28"/>
          <w:lang w:val="uk-UA" w:eastAsia="ru-RU"/>
        </w:rPr>
        <w:t>у</w:t>
      </w:r>
      <w:r w:rsidR="003D0A45" w:rsidRPr="00887ABA">
        <w:rPr>
          <w:rFonts w:ascii="Times New Roman" w:eastAsia="Times New Roman" w:hAnsi="Times New Roman" w:cs="Times New Roman"/>
          <w:color w:val="000000"/>
          <w:sz w:val="28"/>
          <w:szCs w:val="28"/>
          <w:lang w:val="uk-UA" w:eastAsia="ru-RU"/>
        </w:rPr>
        <w:t xml:space="preserve"> втілення основних положень </w:t>
      </w:r>
      <w:r w:rsidR="00BF4DA6" w:rsidRPr="00887ABA">
        <w:rPr>
          <w:rFonts w:ascii="Times New Roman" w:eastAsia="Times New Roman" w:hAnsi="Times New Roman" w:cs="Times New Roman"/>
          <w:color w:val="000000"/>
          <w:sz w:val="28"/>
          <w:szCs w:val="28"/>
          <w:lang w:val="uk-UA" w:eastAsia="ru-RU"/>
        </w:rPr>
        <w:t>«</w:t>
      </w:r>
      <w:r w:rsidR="003D0A45" w:rsidRPr="00887ABA">
        <w:rPr>
          <w:rFonts w:ascii="Times New Roman" w:eastAsia="Times New Roman" w:hAnsi="Times New Roman" w:cs="Times New Roman"/>
          <w:color w:val="000000"/>
          <w:sz w:val="28"/>
          <w:szCs w:val="28"/>
          <w:lang w:val="uk-UA" w:eastAsia="ru-RU"/>
        </w:rPr>
        <w:t>Індустрії 4.0</w:t>
      </w:r>
      <w:r w:rsidR="00BF4DA6" w:rsidRPr="00887ABA">
        <w:rPr>
          <w:rFonts w:ascii="Times New Roman" w:eastAsia="Times New Roman" w:hAnsi="Times New Roman" w:cs="Times New Roman"/>
          <w:color w:val="000000"/>
          <w:sz w:val="28"/>
          <w:szCs w:val="28"/>
          <w:lang w:val="uk-UA" w:eastAsia="ru-RU"/>
        </w:rPr>
        <w:t>»</w:t>
      </w:r>
      <w:r w:rsidR="000423B4" w:rsidRPr="00887ABA">
        <w:rPr>
          <w:rFonts w:ascii="Times New Roman" w:eastAsia="Times New Roman" w:hAnsi="Times New Roman" w:cs="Times New Roman"/>
          <w:color w:val="000000"/>
          <w:sz w:val="28"/>
          <w:szCs w:val="28"/>
          <w:lang w:val="uk-UA" w:eastAsia="ru-RU"/>
        </w:rPr>
        <w:t>, вона набагато ширша. Право в цьому складному процесі має не тільки захищати, а й створювати.</w:t>
      </w:r>
      <w:r w:rsidR="00313F38" w:rsidRPr="00887ABA">
        <w:rPr>
          <w:rFonts w:ascii="Times New Roman" w:eastAsia="Times New Roman" w:hAnsi="Times New Roman" w:cs="Times New Roman"/>
          <w:color w:val="000000"/>
          <w:sz w:val="28"/>
          <w:szCs w:val="28"/>
          <w:lang w:val="uk-UA" w:eastAsia="ru-RU"/>
        </w:rPr>
        <w:t xml:space="preserve"> </w:t>
      </w:r>
      <w:r w:rsidR="00283AFA" w:rsidRPr="00887ABA">
        <w:rPr>
          <w:rFonts w:ascii="Times New Roman" w:eastAsia="Times New Roman" w:hAnsi="Times New Roman" w:cs="Times New Roman"/>
          <w:color w:val="000000"/>
          <w:sz w:val="28"/>
          <w:szCs w:val="28"/>
          <w:lang w:val="uk-UA" w:eastAsia="ru-RU"/>
        </w:rPr>
        <w:t>Важливу роль</w:t>
      </w:r>
      <w:r w:rsidR="00313F38" w:rsidRPr="00887ABA">
        <w:rPr>
          <w:rFonts w:ascii="Times New Roman" w:eastAsia="Times New Roman" w:hAnsi="Times New Roman" w:cs="Times New Roman"/>
          <w:color w:val="000000"/>
          <w:sz w:val="28"/>
          <w:szCs w:val="28"/>
          <w:lang w:val="uk-UA" w:eastAsia="ru-RU"/>
        </w:rPr>
        <w:t xml:space="preserve"> у цьому процесі </w:t>
      </w:r>
      <w:r w:rsidR="000A2688" w:rsidRPr="00887ABA">
        <w:rPr>
          <w:rFonts w:ascii="Times New Roman" w:eastAsia="Times New Roman" w:hAnsi="Times New Roman" w:cs="Times New Roman"/>
          <w:color w:val="000000"/>
          <w:sz w:val="28"/>
          <w:szCs w:val="28"/>
          <w:lang w:val="uk-UA" w:eastAsia="ru-RU"/>
        </w:rPr>
        <w:t xml:space="preserve">має відігравати й </w:t>
      </w:r>
      <w:r w:rsidR="00313F38" w:rsidRPr="00887ABA">
        <w:rPr>
          <w:rFonts w:ascii="Times New Roman" w:eastAsia="Times New Roman" w:hAnsi="Times New Roman" w:cs="Times New Roman"/>
          <w:color w:val="000000"/>
          <w:sz w:val="28"/>
          <w:szCs w:val="28"/>
          <w:lang w:val="uk-UA" w:eastAsia="ru-RU"/>
        </w:rPr>
        <w:t>трудов</w:t>
      </w:r>
      <w:r w:rsidR="000A2688" w:rsidRPr="00887ABA">
        <w:rPr>
          <w:rFonts w:ascii="Times New Roman" w:eastAsia="Times New Roman" w:hAnsi="Times New Roman" w:cs="Times New Roman"/>
          <w:color w:val="000000"/>
          <w:sz w:val="28"/>
          <w:szCs w:val="28"/>
          <w:lang w:val="uk-UA" w:eastAsia="ru-RU"/>
        </w:rPr>
        <w:t>е</w:t>
      </w:r>
      <w:r w:rsidR="00313F38" w:rsidRPr="00887ABA">
        <w:rPr>
          <w:rFonts w:ascii="Times New Roman" w:eastAsia="Times New Roman" w:hAnsi="Times New Roman" w:cs="Times New Roman"/>
          <w:color w:val="000000"/>
          <w:sz w:val="28"/>
          <w:szCs w:val="28"/>
          <w:lang w:val="uk-UA" w:eastAsia="ru-RU"/>
        </w:rPr>
        <w:t xml:space="preserve"> прав</w:t>
      </w:r>
      <w:r w:rsidR="000A2688" w:rsidRPr="00887ABA">
        <w:rPr>
          <w:rFonts w:ascii="Times New Roman" w:eastAsia="Times New Roman" w:hAnsi="Times New Roman" w:cs="Times New Roman"/>
          <w:color w:val="000000"/>
          <w:sz w:val="28"/>
          <w:szCs w:val="28"/>
          <w:lang w:val="uk-UA" w:eastAsia="ru-RU"/>
        </w:rPr>
        <w:t>о</w:t>
      </w:r>
      <w:r w:rsidR="00313F38" w:rsidRPr="00887ABA">
        <w:rPr>
          <w:rFonts w:ascii="Times New Roman" w:eastAsia="Times New Roman" w:hAnsi="Times New Roman" w:cs="Times New Roman"/>
          <w:color w:val="000000"/>
          <w:sz w:val="28"/>
          <w:szCs w:val="28"/>
          <w:lang w:val="uk-UA" w:eastAsia="ru-RU"/>
        </w:rPr>
        <w:t>.</w:t>
      </w:r>
    </w:p>
    <w:p w14:paraId="03838EE3" w14:textId="12D58F21" w:rsidR="00AE5A74" w:rsidRPr="00887ABA" w:rsidRDefault="00143FEA" w:rsidP="00F81F47">
      <w:pPr>
        <w:spacing w:after="0" w:line="360" w:lineRule="auto"/>
        <w:ind w:firstLine="708"/>
        <w:jc w:val="both"/>
        <w:rPr>
          <w:rFonts w:ascii="Times New Roman" w:eastAsia="Times New Roman" w:hAnsi="Times New Roman" w:cs="Times New Roman"/>
          <w:sz w:val="28"/>
          <w:szCs w:val="28"/>
          <w:lang w:val="uk-UA" w:eastAsia="ru-RU"/>
        </w:rPr>
      </w:pPr>
      <w:r w:rsidRPr="00887ABA">
        <w:rPr>
          <w:rFonts w:ascii="Times New Roman" w:eastAsia="Times New Roman" w:hAnsi="Times New Roman" w:cs="Times New Roman"/>
          <w:color w:val="000000"/>
          <w:sz w:val="28"/>
          <w:szCs w:val="28"/>
          <w:lang w:val="uk-UA" w:eastAsia="ru-RU"/>
        </w:rPr>
        <w:t xml:space="preserve">Реалізація основних складових «Індустрії 4.0» зумовить </w:t>
      </w:r>
      <w:r w:rsidRPr="00887ABA">
        <w:rPr>
          <w:rFonts w:ascii="Times New Roman" w:eastAsia="Times New Roman" w:hAnsi="Times New Roman" w:cs="Times New Roman"/>
          <w:sz w:val="28"/>
          <w:szCs w:val="28"/>
          <w:lang w:val="uk-UA" w:eastAsia="ru-RU"/>
        </w:rPr>
        <w:t>розвиток  механі</w:t>
      </w:r>
      <w:r w:rsidR="00D875A3" w:rsidRPr="00887ABA">
        <w:rPr>
          <w:rFonts w:ascii="Times New Roman" w:eastAsia="Times New Roman" w:hAnsi="Times New Roman" w:cs="Times New Roman"/>
          <w:sz w:val="28"/>
          <w:szCs w:val="28"/>
          <w:lang w:val="uk-UA" w:eastAsia="ru-RU"/>
        </w:rPr>
        <w:t>зму</w:t>
      </w:r>
      <w:r w:rsidRPr="00887ABA">
        <w:rPr>
          <w:rFonts w:ascii="Times New Roman" w:eastAsia="Times New Roman" w:hAnsi="Times New Roman" w:cs="Times New Roman"/>
          <w:sz w:val="28"/>
          <w:szCs w:val="28"/>
          <w:lang w:val="uk-UA" w:eastAsia="ru-RU"/>
        </w:rPr>
        <w:t xml:space="preserve"> правового регулювання відносин у сфері праці. Зокрема, </w:t>
      </w:r>
      <w:r w:rsidR="00D875A3" w:rsidRPr="00887ABA">
        <w:rPr>
          <w:rFonts w:ascii="Times New Roman" w:eastAsia="Times New Roman" w:hAnsi="Times New Roman" w:cs="Times New Roman"/>
          <w:sz w:val="28"/>
          <w:szCs w:val="28"/>
          <w:lang w:val="uk-UA" w:eastAsia="ru-RU"/>
        </w:rPr>
        <w:t xml:space="preserve">це стосується поєднання законодавчого і договірного регулювання. </w:t>
      </w:r>
      <w:bookmarkStart w:id="3" w:name="_Hlk102062562"/>
      <w:r w:rsidR="00B70CC6" w:rsidRPr="00887ABA">
        <w:rPr>
          <w:rFonts w:ascii="Times New Roman" w:eastAsia="Times New Roman" w:hAnsi="Times New Roman" w:cs="Times New Roman"/>
          <w:sz w:val="28"/>
          <w:szCs w:val="28"/>
          <w:lang w:val="uk-UA" w:eastAsia="ru-RU"/>
        </w:rPr>
        <w:t xml:space="preserve">Не слід забувати, що </w:t>
      </w:r>
      <w:r w:rsidR="00AE5A74" w:rsidRPr="00887ABA">
        <w:rPr>
          <w:rFonts w:ascii="Times New Roman" w:eastAsia="Times New Roman" w:hAnsi="Times New Roman" w:cs="Times New Roman"/>
          <w:sz w:val="28"/>
          <w:szCs w:val="28"/>
          <w:lang w:val="uk-UA" w:eastAsia="ru-RU"/>
        </w:rPr>
        <w:t xml:space="preserve">реалізація інноваційної політики, складовою якої по суті є «Індустрія 4.0», </w:t>
      </w:r>
      <w:r w:rsidR="00B70CC6" w:rsidRPr="00887ABA">
        <w:rPr>
          <w:rFonts w:ascii="Times New Roman" w:eastAsia="Times New Roman" w:hAnsi="Times New Roman" w:cs="Times New Roman"/>
          <w:sz w:val="28"/>
          <w:szCs w:val="28"/>
          <w:lang w:val="uk-UA" w:eastAsia="ru-RU"/>
        </w:rPr>
        <w:t xml:space="preserve">відповідно до ст. 16 Закону «Про зайнятість населення» знаходиться у </w:t>
      </w:r>
      <w:r w:rsidR="005C0713" w:rsidRPr="00887ABA">
        <w:rPr>
          <w:rFonts w:ascii="Times New Roman" w:eastAsia="Times New Roman" w:hAnsi="Times New Roman" w:cs="Times New Roman"/>
          <w:sz w:val="28"/>
          <w:szCs w:val="28"/>
          <w:lang w:val="uk-UA" w:eastAsia="ru-RU"/>
        </w:rPr>
        <w:t xml:space="preserve">віданні </w:t>
      </w:r>
      <w:r w:rsidR="00B70CC6" w:rsidRPr="00887ABA">
        <w:rPr>
          <w:rFonts w:ascii="Times New Roman" w:eastAsia="Times New Roman" w:hAnsi="Times New Roman" w:cs="Times New Roman"/>
          <w:sz w:val="28"/>
          <w:szCs w:val="28"/>
          <w:lang w:val="uk-UA" w:eastAsia="ru-RU"/>
        </w:rPr>
        <w:t xml:space="preserve">держави. </w:t>
      </w:r>
    </w:p>
    <w:bookmarkEnd w:id="3"/>
    <w:p w14:paraId="2DF8073A" w14:textId="77777777" w:rsidR="000A2688" w:rsidRPr="00887ABA" w:rsidRDefault="000C23BF" w:rsidP="00F81F47">
      <w:pPr>
        <w:spacing w:after="0" w:line="360" w:lineRule="auto"/>
        <w:ind w:firstLine="708"/>
        <w:jc w:val="both"/>
        <w:rPr>
          <w:rFonts w:ascii="Times New Roman" w:eastAsia="Times New Roman" w:hAnsi="Times New Roman" w:cs="Times New Roman"/>
          <w:sz w:val="28"/>
          <w:szCs w:val="28"/>
          <w:lang w:val="uk-UA" w:eastAsia="ru-RU"/>
        </w:rPr>
      </w:pPr>
      <w:r w:rsidRPr="00887ABA">
        <w:rPr>
          <w:rFonts w:ascii="Times New Roman" w:eastAsia="Times New Roman" w:hAnsi="Times New Roman" w:cs="Times New Roman"/>
          <w:sz w:val="28"/>
          <w:szCs w:val="28"/>
          <w:lang w:val="uk-UA" w:eastAsia="ru-RU"/>
        </w:rPr>
        <w:t xml:space="preserve">Без розвитку договірного регулювання відносин у сфері праці </w:t>
      </w:r>
      <w:r w:rsidR="00BC2C9A" w:rsidRPr="00887ABA">
        <w:rPr>
          <w:rFonts w:ascii="Times New Roman" w:eastAsia="Times New Roman" w:hAnsi="Times New Roman" w:cs="Times New Roman"/>
          <w:sz w:val="28"/>
          <w:szCs w:val="28"/>
          <w:lang w:val="uk-UA" w:eastAsia="ru-RU"/>
        </w:rPr>
        <w:t>складно</w:t>
      </w:r>
      <w:r w:rsidRPr="00887ABA">
        <w:rPr>
          <w:rFonts w:ascii="Times New Roman" w:eastAsia="Times New Roman" w:hAnsi="Times New Roman" w:cs="Times New Roman"/>
          <w:sz w:val="28"/>
          <w:szCs w:val="28"/>
          <w:lang w:val="uk-UA" w:eastAsia="ru-RU"/>
        </w:rPr>
        <w:t xml:space="preserve"> реалізувати приписи п. 5 </w:t>
      </w:r>
      <w:r w:rsidR="005C0713" w:rsidRPr="00887ABA">
        <w:rPr>
          <w:rFonts w:ascii="Times New Roman" w:eastAsia="Times New Roman" w:hAnsi="Times New Roman" w:cs="Times New Roman"/>
          <w:sz w:val="28"/>
          <w:szCs w:val="28"/>
          <w:lang w:val="uk-UA" w:eastAsia="ru-RU"/>
        </w:rPr>
        <w:t>Положенн</w:t>
      </w:r>
      <w:r w:rsidRPr="00887ABA">
        <w:rPr>
          <w:rFonts w:ascii="Times New Roman" w:eastAsia="Times New Roman" w:hAnsi="Times New Roman" w:cs="Times New Roman"/>
          <w:sz w:val="28"/>
          <w:szCs w:val="28"/>
          <w:lang w:val="uk-UA" w:eastAsia="ru-RU"/>
        </w:rPr>
        <w:t xml:space="preserve">я щодо </w:t>
      </w:r>
      <w:r w:rsidR="00D875A3" w:rsidRPr="00887ABA">
        <w:rPr>
          <w:rFonts w:ascii="Times New Roman" w:eastAsia="Times New Roman" w:hAnsi="Times New Roman" w:cs="Times New Roman"/>
          <w:sz w:val="28"/>
          <w:szCs w:val="28"/>
          <w:lang w:val="uk-UA" w:eastAsia="ru-RU"/>
        </w:rPr>
        <w:t>утвор</w:t>
      </w:r>
      <w:r w:rsidRPr="00887ABA">
        <w:rPr>
          <w:rFonts w:ascii="Times New Roman" w:eastAsia="Times New Roman" w:hAnsi="Times New Roman" w:cs="Times New Roman"/>
          <w:sz w:val="28"/>
          <w:szCs w:val="28"/>
          <w:lang w:val="uk-UA" w:eastAsia="ru-RU"/>
        </w:rPr>
        <w:t>ення центрів</w:t>
      </w:r>
      <w:r w:rsidR="00D875A3" w:rsidRPr="00887ABA">
        <w:rPr>
          <w:rFonts w:ascii="Times New Roman" w:eastAsia="Times New Roman" w:hAnsi="Times New Roman" w:cs="Times New Roman"/>
          <w:sz w:val="28"/>
          <w:szCs w:val="28"/>
          <w:lang w:val="uk-UA" w:eastAsia="ru-RU"/>
        </w:rPr>
        <w:t xml:space="preserve"> на базі інфраструктури закладів вищої освіти, наукових установ, наукових та індустріальних парків за ініціативою, зокрема, місцевих органів виконавчої влади, органів місцевого самоврядування, суб’єктів господарювання.</w:t>
      </w:r>
      <w:r w:rsidR="0022174D" w:rsidRPr="00887ABA">
        <w:rPr>
          <w:rFonts w:ascii="Times New Roman" w:eastAsia="Times New Roman" w:hAnsi="Times New Roman" w:cs="Times New Roman"/>
          <w:sz w:val="28"/>
          <w:szCs w:val="28"/>
          <w:lang w:val="uk-UA" w:eastAsia="ru-RU"/>
        </w:rPr>
        <w:t xml:space="preserve"> </w:t>
      </w:r>
    </w:p>
    <w:p w14:paraId="1ABAC120" w14:textId="419C8DC8" w:rsidR="00E55E43" w:rsidRPr="00887ABA" w:rsidRDefault="00474990" w:rsidP="00F81F47">
      <w:pPr>
        <w:spacing w:after="0" w:line="360" w:lineRule="auto"/>
        <w:ind w:firstLine="708"/>
        <w:jc w:val="both"/>
        <w:rPr>
          <w:rFonts w:ascii="Times New Roman" w:hAnsi="Times New Roman" w:cs="Times New Roman"/>
          <w:sz w:val="28"/>
          <w:szCs w:val="28"/>
          <w:lang w:val="uk-UA"/>
        </w:rPr>
      </w:pPr>
      <w:r w:rsidRPr="00887ABA">
        <w:rPr>
          <w:rFonts w:ascii="Times New Roman" w:hAnsi="Times New Roman" w:cs="Times New Roman"/>
          <w:sz w:val="28"/>
          <w:szCs w:val="28"/>
          <w:lang w:val="uk-UA"/>
        </w:rPr>
        <w:t xml:space="preserve">Безліч організаційно-правових відносин, що виникнуть у процесі створення, а потім і функціонування центрів, зумовлять розв’язання багатьох питань у сфері праці. Наведемо </w:t>
      </w:r>
      <w:r w:rsidR="005E508E" w:rsidRPr="00887ABA">
        <w:rPr>
          <w:rFonts w:ascii="Times New Roman" w:hAnsi="Times New Roman" w:cs="Times New Roman"/>
          <w:sz w:val="28"/>
          <w:szCs w:val="28"/>
          <w:lang w:val="uk-UA"/>
        </w:rPr>
        <w:t xml:space="preserve">для прикладу </w:t>
      </w:r>
      <w:r w:rsidRPr="00887ABA">
        <w:rPr>
          <w:rFonts w:ascii="Times New Roman" w:hAnsi="Times New Roman" w:cs="Times New Roman"/>
          <w:sz w:val="28"/>
          <w:szCs w:val="28"/>
          <w:lang w:val="uk-UA"/>
        </w:rPr>
        <w:t>деякі з них.</w:t>
      </w:r>
      <w:r w:rsidR="00E55E43" w:rsidRPr="00887ABA">
        <w:rPr>
          <w:rFonts w:ascii="Times New Roman" w:hAnsi="Times New Roman" w:cs="Times New Roman"/>
          <w:sz w:val="28"/>
          <w:szCs w:val="28"/>
          <w:lang w:val="uk-UA"/>
        </w:rPr>
        <w:t xml:space="preserve"> </w:t>
      </w:r>
    </w:p>
    <w:p w14:paraId="3C641DF7" w14:textId="474CD243" w:rsidR="00E6095F" w:rsidRPr="00887ABA" w:rsidRDefault="00007EF9" w:rsidP="00F81F47">
      <w:pPr>
        <w:shd w:val="clear" w:color="auto" w:fill="FFFFFF"/>
        <w:spacing w:after="0" w:line="360" w:lineRule="auto"/>
        <w:ind w:firstLine="450"/>
        <w:jc w:val="both"/>
        <w:rPr>
          <w:rFonts w:ascii="Times New Roman" w:hAnsi="Times New Roman" w:cs="Times New Roman"/>
          <w:sz w:val="28"/>
          <w:szCs w:val="28"/>
          <w:lang w:val="uk-UA"/>
        </w:rPr>
      </w:pPr>
      <w:r w:rsidRPr="00887ABA">
        <w:rPr>
          <w:rFonts w:ascii="Times New Roman" w:hAnsi="Times New Roman" w:cs="Times New Roman"/>
          <w:sz w:val="28"/>
          <w:szCs w:val="28"/>
          <w:lang w:val="uk-UA"/>
        </w:rPr>
        <w:t xml:space="preserve">Пунктом 6 </w:t>
      </w:r>
      <w:r w:rsidR="00E55E43" w:rsidRPr="00887ABA">
        <w:rPr>
          <w:rFonts w:ascii="Times New Roman" w:hAnsi="Times New Roman" w:cs="Times New Roman"/>
          <w:sz w:val="28"/>
          <w:szCs w:val="28"/>
          <w:lang w:val="uk-UA"/>
        </w:rPr>
        <w:t xml:space="preserve">Положення передбачено </w:t>
      </w:r>
      <w:r w:rsidRPr="00887ABA">
        <w:rPr>
          <w:rFonts w:ascii="Times New Roman" w:hAnsi="Times New Roman" w:cs="Times New Roman"/>
          <w:sz w:val="28"/>
          <w:szCs w:val="28"/>
          <w:lang w:val="uk-UA"/>
        </w:rPr>
        <w:t>у</w:t>
      </w:r>
      <w:r w:rsidR="00E55E43" w:rsidRPr="00887ABA">
        <w:rPr>
          <w:rFonts w:ascii="Times New Roman" w:hAnsi="Times New Roman" w:cs="Times New Roman"/>
          <w:sz w:val="28"/>
          <w:szCs w:val="28"/>
          <w:lang w:val="uk-UA"/>
        </w:rPr>
        <w:t xml:space="preserve">творення </w:t>
      </w:r>
      <w:r w:rsidRPr="00887ABA">
        <w:rPr>
          <w:rFonts w:ascii="Times New Roman" w:eastAsia="Times New Roman" w:hAnsi="Times New Roman" w:cs="Times New Roman"/>
          <w:sz w:val="28"/>
          <w:szCs w:val="28"/>
          <w:lang w:val="uk-UA" w:eastAsia="ru-RU"/>
        </w:rPr>
        <w:t>наукової ради, яка «діє на громадських засадах» та складається, зокрема, з представників засновників центру, органу місцевого самоврядування, місцевого органу виконавчої влади, представника закладу вищої освіти, профіль якого відповідає завданням центру, інноваційного хабу.</w:t>
      </w:r>
      <w:r w:rsidR="00E6095F" w:rsidRPr="00887ABA">
        <w:rPr>
          <w:rFonts w:ascii="Times New Roman" w:eastAsia="Times New Roman" w:hAnsi="Times New Roman" w:cs="Times New Roman"/>
          <w:sz w:val="28"/>
          <w:szCs w:val="28"/>
          <w:lang w:val="uk-UA" w:eastAsia="ru-RU"/>
        </w:rPr>
        <w:t xml:space="preserve"> Звідси випливає, що </w:t>
      </w:r>
      <w:bookmarkStart w:id="4" w:name="n24"/>
      <w:bookmarkEnd w:id="4"/>
      <w:r w:rsidR="00E55E43" w:rsidRPr="00887ABA">
        <w:rPr>
          <w:rFonts w:ascii="Times New Roman" w:hAnsi="Times New Roman" w:cs="Times New Roman"/>
          <w:sz w:val="28"/>
          <w:szCs w:val="28"/>
          <w:lang w:val="uk-UA"/>
        </w:rPr>
        <w:t>робот</w:t>
      </w:r>
      <w:r w:rsidR="00E6095F" w:rsidRPr="00887ABA">
        <w:rPr>
          <w:rFonts w:ascii="Times New Roman" w:hAnsi="Times New Roman" w:cs="Times New Roman"/>
          <w:sz w:val="28"/>
          <w:szCs w:val="28"/>
          <w:lang w:val="uk-UA"/>
        </w:rPr>
        <w:t xml:space="preserve">у в науковій раді має здійснюватися на </w:t>
      </w:r>
      <w:r w:rsidR="00E55E43" w:rsidRPr="00887ABA">
        <w:rPr>
          <w:rFonts w:ascii="Times New Roman" w:hAnsi="Times New Roman" w:cs="Times New Roman"/>
          <w:sz w:val="28"/>
          <w:szCs w:val="28"/>
          <w:lang w:val="uk-UA"/>
        </w:rPr>
        <w:t>громадських засадах</w:t>
      </w:r>
      <w:r w:rsidR="00E6095F" w:rsidRPr="00887ABA">
        <w:rPr>
          <w:rFonts w:ascii="Times New Roman" w:hAnsi="Times New Roman" w:cs="Times New Roman"/>
          <w:sz w:val="28"/>
          <w:szCs w:val="28"/>
          <w:lang w:val="uk-UA"/>
        </w:rPr>
        <w:t xml:space="preserve">, тобто, без оплати. По-перше, така пропозиція не відповідає </w:t>
      </w:r>
      <w:r w:rsidR="00335B46" w:rsidRPr="00887ABA">
        <w:rPr>
          <w:rFonts w:ascii="Times New Roman" w:hAnsi="Times New Roman" w:cs="Times New Roman"/>
          <w:sz w:val="28"/>
          <w:szCs w:val="28"/>
          <w:lang w:val="uk-UA"/>
        </w:rPr>
        <w:t xml:space="preserve">засадам трудового права, бо примусову працю воно не визнає. По-друге, діяльність наукової ради як органу, що </w:t>
      </w:r>
      <w:r w:rsidR="00335B46" w:rsidRPr="00887ABA">
        <w:rPr>
          <w:rFonts w:ascii="Times New Roman" w:eastAsia="Times New Roman" w:hAnsi="Times New Roman" w:cs="Times New Roman"/>
          <w:sz w:val="28"/>
          <w:szCs w:val="28"/>
          <w:lang w:val="uk-UA" w:eastAsia="ru-RU"/>
        </w:rPr>
        <w:t xml:space="preserve"> визначає завдання та плани діяльності центру, розглядає звіти про його діяльність та надає відповідні пропозиції, потребує відповідальної і якісної роботи, яку здійснювати «на </w:t>
      </w:r>
      <w:r w:rsidR="00335B46" w:rsidRPr="00887ABA">
        <w:rPr>
          <w:rFonts w:ascii="Times New Roman" w:eastAsia="Times New Roman" w:hAnsi="Times New Roman" w:cs="Times New Roman"/>
          <w:sz w:val="28"/>
          <w:szCs w:val="28"/>
          <w:lang w:val="uk-UA" w:eastAsia="ru-RU"/>
        </w:rPr>
        <w:lastRenderedPageBreak/>
        <w:t>громадських засадах» навряд чи вдасться.</w:t>
      </w:r>
      <w:r w:rsidR="00335B46" w:rsidRPr="00887ABA">
        <w:rPr>
          <w:rFonts w:ascii="Times New Roman" w:hAnsi="Times New Roman" w:cs="Times New Roman"/>
          <w:sz w:val="28"/>
          <w:szCs w:val="28"/>
          <w:lang w:val="uk-UA"/>
        </w:rPr>
        <w:t xml:space="preserve"> Якщо саме функціонування Індустрії 4.0 спрямоване на інтенсивну, продуктивну і якісну роботу, то й </w:t>
      </w:r>
      <w:r w:rsidR="007D3288" w:rsidRPr="00887ABA">
        <w:rPr>
          <w:rFonts w:ascii="Times New Roman" w:hAnsi="Times New Roman" w:cs="Times New Roman"/>
          <w:sz w:val="28"/>
          <w:szCs w:val="28"/>
          <w:lang w:val="uk-UA"/>
        </w:rPr>
        <w:t>діяльність ключових членів наукової ради має бути правовою (оплачуваною й відповідальною).</w:t>
      </w:r>
    </w:p>
    <w:p w14:paraId="1DCA025E" w14:textId="1F3A002F" w:rsidR="00496792" w:rsidRPr="00887ABA" w:rsidRDefault="007D3288" w:rsidP="00F81F47">
      <w:pPr>
        <w:spacing w:after="0" w:line="360" w:lineRule="auto"/>
        <w:ind w:firstLine="450"/>
        <w:jc w:val="both"/>
        <w:rPr>
          <w:rFonts w:ascii="Times New Roman" w:hAnsi="Times New Roman" w:cs="Times New Roman"/>
          <w:sz w:val="28"/>
          <w:szCs w:val="28"/>
          <w:lang w:val="uk-UA"/>
        </w:rPr>
      </w:pPr>
      <w:r w:rsidRPr="00887ABA">
        <w:rPr>
          <w:rFonts w:ascii="Times New Roman" w:hAnsi="Times New Roman" w:cs="Times New Roman"/>
          <w:sz w:val="28"/>
          <w:szCs w:val="28"/>
          <w:lang w:val="uk-UA"/>
        </w:rPr>
        <w:t>Крім того, участь у роботі наукової ради потребує узгодження з організацією трудової діяльності за основним місцем робот</w:t>
      </w:r>
      <w:r w:rsidR="00496792" w:rsidRPr="00887ABA">
        <w:rPr>
          <w:rFonts w:ascii="Times New Roman" w:hAnsi="Times New Roman" w:cs="Times New Roman"/>
          <w:sz w:val="28"/>
          <w:szCs w:val="28"/>
          <w:lang w:val="uk-UA"/>
        </w:rPr>
        <w:t>и (у закладі вищої освіти, науковій організації, в органі місцевого самоврядування тощо). Таким працівникам мають надаватися додаткові пільги – оплата часу, необхідного для участі у засіданнях наукової ради та підготовці питань, що виносяться на її розгляд, підготовка самих рішень наукової ради.</w:t>
      </w:r>
      <w:r w:rsidR="005E508E" w:rsidRPr="00887ABA">
        <w:rPr>
          <w:rFonts w:ascii="Times New Roman" w:hAnsi="Times New Roman" w:cs="Times New Roman"/>
          <w:sz w:val="28"/>
          <w:szCs w:val="28"/>
          <w:lang w:val="uk-UA"/>
        </w:rPr>
        <w:t xml:space="preserve"> Потребує визначення й правова форма (</w:t>
      </w:r>
      <w:r w:rsidR="00496792" w:rsidRPr="00887ABA">
        <w:rPr>
          <w:rFonts w:ascii="Times New Roman" w:hAnsi="Times New Roman" w:cs="Times New Roman"/>
          <w:sz w:val="28"/>
          <w:szCs w:val="28"/>
          <w:lang w:val="uk-UA"/>
        </w:rPr>
        <w:t>локальн</w:t>
      </w:r>
      <w:r w:rsidR="005E508E" w:rsidRPr="00887ABA">
        <w:rPr>
          <w:rFonts w:ascii="Times New Roman" w:hAnsi="Times New Roman" w:cs="Times New Roman"/>
          <w:sz w:val="28"/>
          <w:szCs w:val="28"/>
          <w:lang w:val="uk-UA"/>
        </w:rPr>
        <w:t>ий нормативний</w:t>
      </w:r>
      <w:r w:rsidR="00496792" w:rsidRPr="00887ABA">
        <w:rPr>
          <w:rFonts w:ascii="Times New Roman" w:hAnsi="Times New Roman" w:cs="Times New Roman"/>
          <w:sz w:val="28"/>
          <w:szCs w:val="28"/>
          <w:lang w:val="uk-UA"/>
        </w:rPr>
        <w:t xml:space="preserve"> акт або  трудов</w:t>
      </w:r>
      <w:r w:rsidR="005E508E" w:rsidRPr="00887ABA">
        <w:rPr>
          <w:rFonts w:ascii="Times New Roman" w:hAnsi="Times New Roman" w:cs="Times New Roman"/>
          <w:sz w:val="28"/>
          <w:szCs w:val="28"/>
          <w:lang w:val="uk-UA"/>
        </w:rPr>
        <w:t xml:space="preserve">ий </w:t>
      </w:r>
      <w:r w:rsidR="00496792" w:rsidRPr="00887ABA">
        <w:rPr>
          <w:rFonts w:ascii="Times New Roman" w:hAnsi="Times New Roman" w:cs="Times New Roman"/>
          <w:sz w:val="28"/>
          <w:szCs w:val="28"/>
          <w:lang w:val="uk-UA"/>
        </w:rPr>
        <w:t xml:space="preserve"> догов</w:t>
      </w:r>
      <w:r w:rsidR="005E508E" w:rsidRPr="00887ABA">
        <w:rPr>
          <w:rFonts w:ascii="Times New Roman" w:hAnsi="Times New Roman" w:cs="Times New Roman"/>
          <w:sz w:val="28"/>
          <w:szCs w:val="28"/>
          <w:lang w:val="uk-UA"/>
        </w:rPr>
        <w:t>і</w:t>
      </w:r>
      <w:r w:rsidR="00496792" w:rsidRPr="00887ABA">
        <w:rPr>
          <w:rFonts w:ascii="Times New Roman" w:hAnsi="Times New Roman" w:cs="Times New Roman"/>
          <w:sz w:val="28"/>
          <w:szCs w:val="28"/>
          <w:lang w:val="uk-UA"/>
        </w:rPr>
        <w:t>р</w:t>
      </w:r>
      <w:r w:rsidR="005E508E" w:rsidRPr="00887ABA">
        <w:rPr>
          <w:rFonts w:ascii="Times New Roman" w:hAnsi="Times New Roman" w:cs="Times New Roman"/>
          <w:sz w:val="28"/>
          <w:szCs w:val="28"/>
          <w:lang w:val="uk-UA"/>
        </w:rPr>
        <w:t>)</w:t>
      </w:r>
      <w:r w:rsidR="000A2688" w:rsidRPr="00887ABA">
        <w:rPr>
          <w:rFonts w:ascii="Times New Roman" w:hAnsi="Times New Roman" w:cs="Times New Roman"/>
          <w:sz w:val="28"/>
          <w:szCs w:val="28"/>
          <w:lang w:val="uk-UA"/>
        </w:rPr>
        <w:t>,</w:t>
      </w:r>
      <w:r w:rsidR="005E508E" w:rsidRPr="00887ABA">
        <w:rPr>
          <w:rFonts w:ascii="Times New Roman" w:hAnsi="Times New Roman" w:cs="Times New Roman"/>
          <w:sz w:val="28"/>
          <w:szCs w:val="28"/>
          <w:lang w:val="uk-UA"/>
        </w:rPr>
        <w:t xml:space="preserve"> за допомогою якої слід врегулювати ці питання. </w:t>
      </w:r>
    </w:p>
    <w:p w14:paraId="692B3944" w14:textId="3893C9DF" w:rsidR="007D3288" w:rsidRPr="00887ABA" w:rsidRDefault="005E508E" w:rsidP="00F81F47">
      <w:pPr>
        <w:shd w:val="clear" w:color="auto" w:fill="FFFFFF"/>
        <w:spacing w:after="0" w:line="360" w:lineRule="auto"/>
        <w:ind w:firstLine="450"/>
        <w:jc w:val="both"/>
        <w:rPr>
          <w:rFonts w:ascii="Times New Roman" w:hAnsi="Times New Roman" w:cs="Times New Roman"/>
          <w:sz w:val="28"/>
          <w:szCs w:val="28"/>
          <w:lang w:val="uk-UA"/>
        </w:rPr>
      </w:pPr>
      <w:r w:rsidRPr="00887ABA">
        <w:rPr>
          <w:rFonts w:ascii="Times New Roman" w:hAnsi="Times New Roman" w:cs="Times New Roman"/>
          <w:sz w:val="28"/>
          <w:szCs w:val="28"/>
          <w:lang w:val="uk-UA"/>
        </w:rPr>
        <w:t>Крім того, важливим</w:t>
      </w:r>
      <w:r w:rsidR="005B4F33" w:rsidRPr="00887ABA">
        <w:rPr>
          <w:rFonts w:ascii="Times New Roman" w:hAnsi="Times New Roman" w:cs="Times New Roman"/>
          <w:sz w:val="28"/>
          <w:szCs w:val="28"/>
          <w:lang w:val="uk-UA"/>
        </w:rPr>
        <w:t>и</w:t>
      </w:r>
      <w:r w:rsidRPr="00887ABA">
        <w:rPr>
          <w:rFonts w:ascii="Times New Roman" w:hAnsi="Times New Roman" w:cs="Times New Roman"/>
          <w:sz w:val="28"/>
          <w:szCs w:val="28"/>
          <w:lang w:val="uk-UA"/>
        </w:rPr>
        <w:t xml:space="preserve"> питанням</w:t>
      </w:r>
      <w:r w:rsidR="005B4F33" w:rsidRPr="00887ABA">
        <w:rPr>
          <w:rFonts w:ascii="Times New Roman" w:hAnsi="Times New Roman" w:cs="Times New Roman"/>
          <w:sz w:val="28"/>
          <w:szCs w:val="28"/>
          <w:lang w:val="uk-UA"/>
        </w:rPr>
        <w:t>и</w:t>
      </w:r>
      <w:r w:rsidRPr="00887ABA">
        <w:rPr>
          <w:rFonts w:ascii="Times New Roman" w:hAnsi="Times New Roman" w:cs="Times New Roman"/>
          <w:sz w:val="28"/>
          <w:szCs w:val="28"/>
          <w:lang w:val="uk-UA"/>
        </w:rPr>
        <w:t xml:space="preserve"> в організації якісної та інтенсивної роботи </w:t>
      </w:r>
      <w:r w:rsidR="00D37933" w:rsidRPr="00887ABA">
        <w:rPr>
          <w:rFonts w:ascii="Times New Roman" w:hAnsi="Times New Roman" w:cs="Times New Roman"/>
          <w:sz w:val="28"/>
          <w:szCs w:val="28"/>
          <w:lang w:val="uk-UA"/>
        </w:rPr>
        <w:t>в умовах «Індустрії 4.0», поряд з підготовкою відповідних кадрів, є стимулювання праці висококваліфікованих працівників, організація дистанційної роботи (з регулюванням на рівні локальни</w:t>
      </w:r>
      <w:r w:rsidR="005B4F33" w:rsidRPr="00887ABA">
        <w:rPr>
          <w:rFonts w:ascii="Times New Roman" w:hAnsi="Times New Roman" w:cs="Times New Roman"/>
          <w:sz w:val="28"/>
          <w:szCs w:val="28"/>
          <w:lang w:val="uk-UA"/>
        </w:rPr>
        <w:t>х</w:t>
      </w:r>
      <w:r w:rsidR="00D37933" w:rsidRPr="00887ABA">
        <w:rPr>
          <w:rFonts w:ascii="Times New Roman" w:hAnsi="Times New Roman" w:cs="Times New Roman"/>
          <w:sz w:val="28"/>
          <w:szCs w:val="28"/>
          <w:lang w:val="uk-UA"/>
        </w:rPr>
        <w:t xml:space="preserve"> нормативних актів і трудових договорів),  </w:t>
      </w:r>
      <w:r w:rsidR="005B4F33" w:rsidRPr="00887ABA">
        <w:rPr>
          <w:rFonts w:ascii="Times New Roman" w:hAnsi="Times New Roman" w:cs="Times New Roman"/>
          <w:sz w:val="28"/>
          <w:szCs w:val="28"/>
          <w:lang w:val="uk-UA"/>
        </w:rPr>
        <w:t xml:space="preserve">поєднання трудових функцій за кількома посадами </w:t>
      </w:r>
      <w:r w:rsidR="00D37933" w:rsidRPr="00887ABA">
        <w:rPr>
          <w:rFonts w:ascii="Times New Roman" w:hAnsi="Times New Roman" w:cs="Times New Roman"/>
          <w:sz w:val="28"/>
          <w:szCs w:val="28"/>
          <w:lang w:val="uk-UA"/>
        </w:rPr>
        <w:t xml:space="preserve">та </w:t>
      </w:r>
      <w:r w:rsidR="005B4F33" w:rsidRPr="00887ABA">
        <w:rPr>
          <w:rFonts w:ascii="Times New Roman" w:hAnsi="Times New Roman" w:cs="Times New Roman"/>
          <w:sz w:val="28"/>
          <w:szCs w:val="28"/>
          <w:lang w:val="uk-UA"/>
        </w:rPr>
        <w:t xml:space="preserve"> спеціальностями і т.д. Вони потребують внесення змін до Класифікатора професій і розвитку індивідуально-договірного регулювання праці.</w:t>
      </w:r>
    </w:p>
    <w:p w14:paraId="1DB734F0" w14:textId="77777777" w:rsidR="0038577D" w:rsidRPr="00887ABA" w:rsidRDefault="0038577D" w:rsidP="0038577D">
      <w:pPr>
        <w:spacing w:after="0" w:line="240" w:lineRule="auto"/>
        <w:ind w:firstLine="709"/>
        <w:jc w:val="both"/>
        <w:rPr>
          <w:rFonts w:ascii="Times New Roman" w:eastAsia="Times New Roman" w:hAnsi="Times New Roman" w:cs="Times New Roman"/>
          <w:color w:val="000000"/>
          <w:sz w:val="28"/>
          <w:szCs w:val="28"/>
          <w:lang w:val="uk-UA" w:eastAsia="ru-RU"/>
        </w:rPr>
      </w:pPr>
    </w:p>
    <w:p w14:paraId="18768BD2" w14:textId="77777777" w:rsidR="0038577D" w:rsidRPr="00B67F3B" w:rsidRDefault="0038577D" w:rsidP="00B67F3B">
      <w:pPr>
        <w:spacing w:after="0" w:line="360" w:lineRule="auto"/>
        <w:ind w:firstLine="709"/>
        <w:jc w:val="center"/>
        <w:rPr>
          <w:rFonts w:ascii="Times New Roman" w:eastAsia="Times New Roman" w:hAnsi="Times New Roman" w:cs="Times New Roman"/>
          <w:sz w:val="28"/>
          <w:szCs w:val="28"/>
          <w:lang w:val="uk-UA" w:eastAsia="ru-RU"/>
        </w:rPr>
      </w:pPr>
      <w:r w:rsidRPr="00B67F3B">
        <w:rPr>
          <w:rFonts w:ascii="Times New Roman" w:eastAsia="Times New Roman" w:hAnsi="Times New Roman" w:cs="Times New Roman"/>
          <w:b/>
          <w:bCs/>
          <w:color w:val="000000"/>
          <w:sz w:val="28"/>
          <w:szCs w:val="28"/>
          <w:lang w:val="uk-UA" w:eastAsia="ru-RU"/>
        </w:rPr>
        <w:t>ЛІТЕРАТУРА</w:t>
      </w:r>
    </w:p>
    <w:p w14:paraId="373EB78A" w14:textId="70310810" w:rsidR="00D323D9" w:rsidRPr="00B67F3B" w:rsidRDefault="00D323D9" w:rsidP="00B67F3B">
      <w:pPr>
        <w:pStyle w:val="a4"/>
        <w:numPr>
          <w:ilvl w:val="0"/>
          <w:numId w:val="5"/>
        </w:numPr>
        <w:spacing w:after="0" w:line="360" w:lineRule="auto"/>
        <w:ind w:left="426" w:hanging="426"/>
        <w:jc w:val="both"/>
        <w:rPr>
          <w:rFonts w:ascii="Times New Roman" w:eastAsia="Times New Roman" w:hAnsi="Times New Roman" w:cs="Times New Roman"/>
          <w:color w:val="000000"/>
          <w:sz w:val="28"/>
          <w:szCs w:val="28"/>
          <w:lang w:val="uk-UA" w:eastAsia="ru-RU"/>
        </w:rPr>
      </w:pPr>
      <w:r w:rsidRPr="00B67F3B">
        <w:rPr>
          <w:rFonts w:ascii="Times New Roman" w:eastAsia="Times New Roman" w:hAnsi="Times New Roman" w:cs="Times New Roman"/>
          <w:color w:val="000000"/>
          <w:sz w:val="28"/>
          <w:szCs w:val="28"/>
          <w:lang w:val="uk-UA" w:eastAsia="ru-RU"/>
        </w:rPr>
        <w:t>Щодо сприяння впровадженню технологічного підходу “Індустрія 4.0” в Україні</w:t>
      </w:r>
      <w:r w:rsidR="00B67F3B" w:rsidRPr="00B67F3B">
        <w:rPr>
          <w:rFonts w:ascii="Times New Roman" w:eastAsia="Times New Roman" w:hAnsi="Times New Roman" w:cs="Times New Roman"/>
          <w:color w:val="000000"/>
          <w:sz w:val="28"/>
          <w:szCs w:val="28"/>
          <w:lang w:val="uk-UA" w:eastAsia="ru-RU"/>
        </w:rPr>
        <w:t>:</w:t>
      </w:r>
      <w:r w:rsidRPr="00B67F3B">
        <w:rPr>
          <w:rFonts w:ascii="Times New Roman" w:eastAsia="Times New Roman" w:hAnsi="Times New Roman" w:cs="Times New Roman"/>
          <w:color w:val="000000"/>
          <w:sz w:val="28"/>
          <w:szCs w:val="28"/>
          <w:lang w:val="uk-UA" w:eastAsia="ru-RU"/>
        </w:rPr>
        <w:t xml:space="preserve"> Постанова Кабінету Міністрів України від 21 липня 2021 р. № 750. </w:t>
      </w:r>
      <w:r w:rsidR="008564C6" w:rsidRPr="00B67F3B">
        <w:rPr>
          <w:rFonts w:ascii="Times New Roman" w:eastAsia="Times New Roman" w:hAnsi="Times New Roman" w:cs="Times New Roman"/>
          <w:color w:val="000000"/>
          <w:sz w:val="28"/>
          <w:szCs w:val="28"/>
          <w:lang w:val="uk-UA" w:eastAsia="ru-RU"/>
        </w:rPr>
        <w:t xml:space="preserve">URL: </w:t>
      </w:r>
      <w:hyperlink r:id="rId5" w:history="1">
        <w:r w:rsidR="00B67F3B" w:rsidRPr="003F351C">
          <w:rPr>
            <w:rStyle w:val="a3"/>
            <w:rFonts w:ascii="Times New Roman" w:eastAsia="Times New Roman" w:hAnsi="Times New Roman" w:cs="Times New Roman"/>
            <w:sz w:val="28"/>
            <w:szCs w:val="28"/>
            <w:lang w:val="uk-UA" w:eastAsia="ru-RU"/>
          </w:rPr>
          <w:t>https://zakon.rada.gov.ua/laws/show/750-2021-%D0%BF#n13</w:t>
        </w:r>
      </w:hyperlink>
      <w:r w:rsidRPr="00B67F3B">
        <w:rPr>
          <w:rFonts w:ascii="Times New Roman" w:eastAsia="Times New Roman" w:hAnsi="Times New Roman" w:cs="Times New Roman"/>
          <w:color w:val="000000"/>
          <w:sz w:val="28"/>
          <w:szCs w:val="28"/>
          <w:lang w:val="uk-UA" w:eastAsia="ru-RU"/>
        </w:rPr>
        <w:t>.</w:t>
      </w:r>
      <w:r w:rsidR="00B67F3B">
        <w:rPr>
          <w:rFonts w:ascii="Times New Roman" w:eastAsia="Times New Roman" w:hAnsi="Times New Roman" w:cs="Times New Roman"/>
          <w:color w:val="000000"/>
          <w:sz w:val="28"/>
          <w:szCs w:val="28"/>
          <w:lang w:val="uk-UA" w:eastAsia="ru-RU"/>
        </w:rPr>
        <w:t xml:space="preserve"> </w:t>
      </w:r>
    </w:p>
    <w:p w14:paraId="23033647" w14:textId="77777777" w:rsidR="00F81F47" w:rsidRPr="00B67F3B" w:rsidRDefault="00F81F47" w:rsidP="00B67F3B">
      <w:pPr>
        <w:spacing w:after="0" w:line="360" w:lineRule="auto"/>
        <w:ind w:firstLine="709"/>
        <w:jc w:val="center"/>
        <w:rPr>
          <w:rFonts w:ascii="Times New Roman" w:eastAsia="Times New Roman" w:hAnsi="Times New Roman" w:cs="Times New Roman"/>
          <w:b/>
          <w:bCs/>
          <w:color w:val="000000"/>
          <w:sz w:val="28"/>
          <w:szCs w:val="28"/>
          <w:lang w:val="uk-UA" w:eastAsia="ru-RU"/>
        </w:rPr>
      </w:pPr>
    </w:p>
    <w:p w14:paraId="76A05A81" w14:textId="2A1C8410" w:rsidR="0038577D" w:rsidRPr="00B67F3B" w:rsidRDefault="00F81F47" w:rsidP="00B67F3B">
      <w:pPr>
        <w:spacing w:after="0" w:line="360" w:lineRule="auto"/>
        <w:ind w:firstLine="709"/>
        <w:jc w:val="center"/>
        <w:rPr>
          <w:rFonts w:ascii="Times New Roman" w:eastAsia="Times New Roman" w:hAnsi="Times New Roman" w:cs="Times New Roman"/>
          <w:b/>
          <w:bCs/>
          <w:color w:val="000000"/>
          <w:sz w:val="28"/>
          <w:szCs w:val="28"/>
          <w:lang w:val="en-US" w:eastAsia="ru-RU"/>
        </w:rPr>
      </w:pPr>
      <w:r w:rsidRPr="00B67F3B">
        <w:rPr>
          <w:rFonts w:ascii="Times New Roman" w:eastAsia="Times New Roman" w:hAnsi="Times New Roman" w:cs="Times New Roman"/>
          <w:b/>
          <w:bCs/>
          <w:color w:val="000000"/>
          <w:sz w:val="28"/>
          <w:szCs w:val="28"/>
          <w:lang w:val="en-US" w:eastAsia="ru-RU"/>
        </w:rPr>
        <w:t>REFERENCES</w:t>
      </w:r>
    </w:p>
    <w:p w14:paraId="18CCE200" w14:textId="68D00347" w:rsidR="00751855" w:rsidRPr="00B67F3B" w:rsidRDefault="00B67F3B" w:rsidP="00B67F3B">
      <w:pPr>
        <w:pStyle w:val="a4"/>
        <w:numPr>
          <w:ilvl w:val="0"/>
          <w:numId w:val="6"/>
        </w:numPr>
        <w:spacing w:after="0" w:line="360" w:lineRule="auto"/>
        <w:ind w:left="426" w:hanging="426"/>
        <w:jc w:val="both"/>
        <w:rPr>
          <w:rFonts w:ascii="Times New Roman" w:eastAsia="Times New Roman" w:hAnsi="Times New Roman" w:cs="Times New Roman"/>
          <w:color w:val="000000"/>
          <w:sz w:val="28"/>
          <w:szCs w:val="28"/>
          <w:lang w:val="uk-UA" w:eastAsia="ru-RU"/>
        </w:rPr>
      </w:pPr>
      <w:r w:rsidRPr="00B67F3B">
        <w:rPr>
          <w:rFonts w:ascii="Times New Roman" w:hAnsi="Times New Roman" w:cs="Times New Roman"/>
          <w:sz w:val="28"/>
          <w:szCs w:val="28"/>
          <w:lang w:val="en-US"/>
        </w:rPr>
        <w:t>Resolution of the Cabinet of Ministers of Ukraine</w:t>
      </w:r>
      <w:r w:rsidRPr="00B67F3B">
        <w:rPr>
          <w:rFonts w:ascii="Times New Roman" w:hAnsi="Times New Roman" w:cs="Times New Roman"/>
          <w:sz w:val="28"/>
          <w:szCs w:val="28"/>
          <w:lang w:val="en-US"/>
        </w:rPr>
        <w:t xml:space="preserve"> </w:t>
      </w:r>
      <w:r w:rsidRPr="00B67F3B">
        <w:rPr>
          <w:rFonts w:ascii="Times New Roman" w:hAnsi="Times New Roman" w:cs="Times New Roman"/>
          <w:sz w:val="28"/>
          <w:szCs w:val="28"/>
          <w:lang w:val="en-US"/>
        </w:rPr>
        <w:t xml:space="preserve">Regarding the promotion of the technological approach </w:t>
      </w:r>
      <w:r w:rsidRPr="00B67F3B">
        <w:rPr>
          <w:rFonts w:ascii="Times New Roman" w:hAnsi="Times New Roman" w:cs="Times New Roman"/>
          <w:sz w:val="28"/>
          <w:szCs w:val="28"/>
          <w:lang w:val="en-US"/>
        </w:rPr>
        <w:t>«</w:t>
      </w:r>
      <w:r w:rsidRPr="00B67F3B">
        <w:rPr>
          <w:rFonts w:ascii="Times New Roman" w:hAnsi="Times New Roman" w:cs="Times New Roman"/>
          <w:sz w:val="28"/>
          <w:szCs w:val="28"/>
          <w:lang w:val="en-US"/>
        </w:rPr>
        <w:t>Industry 4.0</w:t>
      </w:r>
      <w:r w:rsidRPr="00B67F3B">
        <w:rPr>
          <w:rFonts w:ascii="Times New Roman" w:hAnsi="Times New Roman" w:cs="Times New Roman"/>
          <w:sz w:val="28"/>
          <w:szCs w:val="28"/>
          <w:lang w:val="en-US"/>
        </w:rPr>
        <w:t>»</w:t>
      </w:r>
      <w:r w:rsidRPr="00B67F3B">
        <w:rPr>
          <w:rFonts w:ascii="Times New Roman" w:hAnsi="Times New Roman" w:cs="Times New Roman"/>
          <w:sz w:val="28"/>
          <w:szCs w:val="28"/>
          <w:lang w:val="en-US"/>
        </w:rPr>
        <w:t xml:space="preserve"> in Ukraine</w:t>
      </w:r>
      <w:r w:rsidRPr="00B67F3B">
        <w:rPr>
          <w:rFonts w:ascii="Times New Roman" w:hAnsi="Times New Roman" w:cs="Times New Roman"/>
          <w:sz w:val="28"/>
          <w:szCs w:val="28"/>
          <w:lang w:val="en-US"/>
        </w:rPr>
        <w:t xml:space="preserve"> </w:t>
      </w:r>
      <w:r w:rsidR="002163A3" w:rsidRPr="00B67F3B">
        <w:rPr>
          <w:rFonts w:ascii="Times New Roman" w:eastAsia="Times New Roman" w:hAnsi="Times New Roman" w:cs="Times New Roman"/>
          <w:color w:val="000000"/>
          <w:sz w:val="28"/>
          <w:szCs w:val="28"/>
          <w:lang w:val="uk-UA" w:eastAsia="ru-RU"/>
        </w:rPr>
        <w:t>№ 750</w:t>
      </w:r>
      <w:r>
        <w:rPr>
          <w:rFonts w:ascii="Times New Roman" w:eastAsia="Times New Roman" w:hAnsi="Times New Roman" w:cs="Times New Roman"/>
          <w:color w:val="000000"/>
          <w:sz w:val="28"/>
          <w:szCs w:val="28"/>
          <w:lang w:val="uk-UA" w:eastAsia="ru-RU"/>
        </w:rPr>
        <w:t xml:space="preserve"> (2021, </w:t>
      </w:r>
      <w:r>
        <w:rPr>
          <w:rFonts w:ascii="Times New Roman" w:eastAsia="Times New Roman" w:hAnsi="Times New Roman" w:cs="Times New Roman"/>
          <w:color w:val="000000"/>
          <w:sz w:val="28"/>
          <w:szCs w:val="28"/>
          <w:lang w:val="en-US" w:eastAsia="ru-RU"/>
        </w:rPr>
        <w:t>July 21</w:t>
      </w:r>
      <w:r>
        <w:rPr>
          <w:rFonts w:ascii="Times New Roman" w:eastAsia="Times New Roman" w:hAnsi="Times New Roman" w:cs="Times New Roman"/>
          <w:color w:val="000000"/>
          <w:sz w:val="28"/>
          <w:szCs w:val="28"/>
          <w:lang w:val="uk-UA" w:eastAsia="ru-RU"/>
        </w:rPr>
        <w:t>)</w:t>
      </w:r>
      <w:r w:rsidR="002163A3" w:rsidRPr="00B67F3B">
        <w:rPr>
          <w:rFonts w:ascii="Times New Roman" w:eastAsia="Times New Roman" w:hAnsi="Times New Roman" w:cs="Times New Roman"/>
          <w:color w:val="000000"/>
          <w:sz w:val="28"/>
          <w:szCs w:val="28"/>
          <w:lang w:val="uk-UA" w:eastAsia="ru-RU"/>
        </w:rPr>
        <w:t xml:space="preserve">. </w:t>
      </w:r>
      <w:r w:rsidRPr="00B67F3B">
        <w:rPr>
          <w:rFonts w:ascii="Times New Roman" w:eastAsia="Times New Roman" w:hAnsi="Times New Roman" w:cs="Times New Roman"/>
          <w:color w:val="000000"/>
          <w:sz w:val="28"/>
          <w:szCs w:val="28"/>
          <w:lang w:val="uk-UA" w:eastAsia="ru-RU"/>
        </w:rPr>
        <w:t>Retrieved</w:t>
      </w:r>
      <w:r>
        <w:rPr>
          <w:rFonts w:ascii="Times New Roman" w:eastAsia="Times New Roman" w:hAnsi="Times New Roman" w:cs="Times New Roman"/>
          <w:color w:val="000000"/>
          <w:sz w:val="28"/>
          <w:szCs w:val="28"/>
          <w:lang w:val="uk-UA" w:eastAsia="ru-RU"/>
        </w:rPr>
        <w:t xml:space="preserve"> </w:t>
      </w:r>
      <w:r w:rsidRPr="00B67F3B">
        <w:rPr>
          <w:rFonts w:ascii="Times New Roman" w:eastAsia="Times New Roman" w:hAnsi="Times New Roman" w:cs="Times New Roman"/>
          <w:color w:val="000000"/>
          <w:sz w:val="28"/>
          <w:szCs w:val="28"/>
          <w:lang w:val="uk-UA" w:eastAsia="ru-RU"/>
        </w:rPr>
        <w:t>from</w:t>
      </w:r>
      <w:r w:rsidR="002163A3" w:rsidRPr="00B67F3B">
        <w:rPr>
          <w:rFonts w:ascii="Times New Roman" w:eastAsia="Times New Roman" w:hAnsi="Times New Roman" w:cs="Times New Roman"/>
          <w:color w:val="000000"/>
          <w:sz w:val="28"/>
          <w:szCs w:val="28"/>
          <w:lang w:val="uk-UA" w:eastAsia="ru-RU"/>
        </w:rPr>
        <w:t xml:space="preserve">: </w:t>
      </w:r>
      <w:hyperlink r:id="rId6" w:history="1">
        <w:r w:rsidRPr="003F351C">
          <w:rPr>
            <w:rStyle w:val="a3"/>
            <w:rFonts w:ascii="Times New Roman" w:eastAsia="Times New Roman" w:hAnsi="Times New Roman" w:cs="Times New Roman"/>
            <w:sz w:val="28"/>
            <w:szCs w:val="28"/>
            <w:lang w:val="uk-UA" w:eastAsia="ru-RU"/>
          </w:rPr>
          <w:t>https://zakon.rada.gov.ua/laws/show/750</w:t>
        </w:r>
        <w:r w:rsidRPr="003F351C">
          <w:rPr>
            <w:rStyle w:val="a3"/>
            <w:rFonts w:ascii="Times New Roman" w:eastAsia="Times New Roman" w:hAnsi="Times New Roman" w:cs="Times New Roman"/>
            <w:sz w:val="28"/>
            <w:szCs w:val="28"/>
            <w:lang w:val="uk-UA" w:eastAsia="ru-RU"/>
          </w:rPr>
          <w:t>-</w:t>
        </w:r>
        <w:r w:rsidRPr="003F351C">
          <w:rPr>
            <w:rStyle w:val="a3"/>
            <w:rFonts w:ascii="Times New Roman" w:eastAsia="Times New Roman" w:hAnsi="Times New Roman" w:cs="Times New Roman"/>
            <w:sz w:val="28"/>
            <w:szCs w:val="28"/>
            <w:lang w:val="uk-UA" w:eastAsia="ru-RU"/>
          </w:rPr>
          <w:t>2021-%D0%BF#n13</w:t>
        </w:r>
      </w:hyperlink>
      <w:r>
        <w:rPr>
          <w:rFonts w:ascii="Times New Roman" w:eastAsia="Times New Roman" w:hAnsi="Times New Roman" w:cs="Times New Roman"/>
          <w:color w:val="000000"/>
          <w:sz w:val="28"/>
          <w:szCs w:val="28"/>
          <w:lang w:val="en-US" w:eastAsia="ru-RU"/>
        </w:rPr>
        <w:t xml:space="preserve"> [in Ukrainian].</w:t>
      </w:r>
    </w:p>
    <w:sectPr w:rsidR="00751855" w:rsidRPr="00B67F3B" w:rsidSect="009E0A8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B1F7E"/>
    <w:multiLevelType w:val="hybridMultilevel"/>
    <w:tmpl w:val="0E5668D0"/>
    <w:lvl w:ilvl="0" w:tplc="785CCAFE">
      <w:start w:val="1"/>
      <w:numFmt w:val="decimal"/>
      <w:lvlText w:val="%1."/>
      <w:lvlJc w:val="left"/>
      <w:pPr>
        <w:ind w:left="1080" w:hanging="360"/>
      </w:pPr>
      <w:rPr>
        <w:rFonts w:ascii="Times New Roman" w:eastAsiaTheme="minorHAnsi" w:hAnsi="Times New Roman" w:cs="Times New Roman"/>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320105A4"/>
    <w:multiLevelType w:val="hybridMultilevel"/>
    <w:tmpl w:val="3F9213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CE61B7"/>
    <w:multiLevelType w:val="hybridMultilevel"/>
    <w:tmpl w:val="931C3410"/>
    <w:lvl w:ilvl="0" w:tplc="7C3A5A8A">
      <w:start w:val="1"/>
      <w:numFmt w:val="decimal"/>
      <w:lvlText w:val="%1."/>
      <w:lvlJc w:val="left"/>
      <w:pPr>
        <w:ind w:left="730" w:hanging="3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D637A8C"/>
    <w:multiLevelType w:val="multilevel"/>
    <w:tmpl w:val="5C30346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61165ED3"/>
    <w:multiLevelType w:val="multilevel"/>
    <w:tmpl w:val="033C88F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7EC6498C"/>
    <w:multiLevelType w:val="hybridMultilevel"/>
    <w:tmpl w:val="315CF5DE"/>
    <w:lvl w:ilvl="0" w:tplc="D2FCBB0C">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17589172">
    <w:abstractNumId w:val="3"/>
  </w:num>
  <w:num w:numId="2" w16cid:durableId="634024069">
    <w:abstractNumId w:val="4"/>
  </w:num>
  <w:num w:numId="3" w16cid:durableId="1371146573">
    <w:abstractNumId w:val="0"/>
  </w:num>
  <w:num w:numId="4" w16cid:durableId="1037048884">
    <w:abstractNumId w:val="1"/>
  </w:num>
  <w:num w:numId="5" w16cid:durableId="268588949">
    <w:abstractNumId w:val="2"/>
  </w:num>
  <w:num w:numId="6" w16cid:durableId="15906931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EAC"/>
    <w:rsid w:val="00007EF9"/>
    <w:rsid w:val="000226DA"/>
    <w:rsid w:val="000423B4"/>
    <w:rsid w:val="000A2688"/>
    <w:rsid w:val="000C23BF"/>
    <w:rsid w:val="00143FEA"/>
    <w:rsid w:val="001E15CA"/>
    <w:rsid w:val="002163A3"/>
    <w:rsid w:val="0022174D"/>
    <w:rsid w:val="00266D0C"/>
    <w:rsid w:val="00283AFA"/>
    <w:rsid w:val="002D2BB5"/>
    <w:rsid w:val="00313F38"/>
    <w:rsid w:val="00335B46"/>
    <w:rsid w:val="0038577D"/>
    <w:rsid w:val="003D0A45"/>
    <w:rsid w:val="00474990"/>
    <w:rsid w:val="00496792"/>
    <w:rsid w:val="005B4F33"/>
    <w:rsid w:val="005C0713"/>
    <w:rsid w:val="005E508E"/>
    <w:rsid w:val="00654F7F"/>
    <w:rsid w:val="00751855"/>
    <w:rsid w:val="007D3288"/>
    <w:rsid w:val="0084601F"/>
    <w:rsid w:val="008564C6"/>
    <w:rsid w:val="00887ABA"/>
    <w:rsid w:val="009139DA"/>
    <w:rsid w:val="009E0A8D"/>
    <w:rsid w:val="00AE5A74"/>
    <w:rsid w:val="00B67F3B"/>
    <w:rsid w:val="00B70CC6"/>
    <w:rsid w:val="00BC2C9A"/>
    <w:rsid w:val="00BF4DA6"/>
    <w:rsid w:val="00C42EAC"/>
    <w:rsid w:val="00D323D9"/>
    <w:rsid w:val="00D37933"/>
    <w:rsid w:val="00D6196E"/>
    <w:rsid w:val="00D875A3"/>
    <w:rsid w:val="00E55E43"/>
    <w:rsid w:val="00E6095F"/>
    <w:rsid w:val="00F81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8ED7A"/>
  <w15:chartTrackingRefBased/>
  <w15:docId w15:val="{7676758F-D2EE-47DF-8EAE-7313DB90B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57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8577D"/>
    <w:rPr>
      <w:color w:val="0563C1" w:themeColor="hyperlink"/>
      <w:u w:val="single"/>
    </w:rPr>
  </w:style>
  <w:style w:type="paragraph" w:styleId="a4">
    <w:name w:val="List Paragraph"/>
    <w:basedOn w:val="a"/>
    <w:uiPriority w:val="34"/>
    <w:qFormat/>
    <w:rsid w:val="00AE5A74"/>
    <w:pPr>
      <w:ind w:left="720"/>
      <w:contextualSpacing/>
    </w:pPr>
  </w:style>
  <w:style w:type="character" w:styleId="a5">
    <w:name w:val="Unresolved Mention"/>
    <w:basedOn w:val="a0"/>
    <w:uiPriority w:val="99"/>
    <w:semiHidden/>
    <w:unhideWhenUsed/>
    <w:rsid w:val="00B67F3B"/>
    <w:rPr>
      <w:color w:val="605E5C"/>
      <w:shd w:val="clear" w:color="auto" w:fill="E1DFDD"/>
    </w:rPr>
  </w:style>
  <w:style w:type="character" w:styleId="a6">
    <w:name w:val="FollowedHyperlink"/>
    <w:basedOn w:val="a0"/>
    <w:uiPriority w:val="99"/>
    <w:semiHidden/>
    <w:unhideWhenUsed/>
    <w:rsid w:val="00B67F3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73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750-2021-%D0%BF#n13" TargetMode="External"/><Relationship Id="rId5" Type="http://schemas.openxmlformats.org/officeDocument/2006/relationships/hyperlink" Target="https://zakon.rada.gov.ua/laws/show/750-2021-%D0%BF#n1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5</Pages>
  <Words>1437</Words>
  <Characters>8191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2022-04-26T14:39:00Z</dcterms:created>
  <dcterms:modified xsi:type="dcterms:W3CDTF">2022-05-04T09:07:00Z</dcterms:modified>
</cp:coreProperties>
</file>