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0E9" w:rsidRPr="00A60B0C" w:rsidRDefault="002B20E9" w:rsidP="002B20E9">
      <w:pPr>
        <w:spacing w:after="0" w:line="360" w:lineRule="auto"/>
        <w:jc w:val="center"/>
        <w:rPr>
          <w:rFonts w:ascii="Times New Roman" w:eastAsia="Calibri" w:hAnsi="Times New Roman" w:cs="Times New Roman"/>
          <w:b/>
          <w:i/>
          <w:iCs/>
          <w:color w:val="000000" w:themeColor="text1"/>
          <w:sz w:val="28"/>
          <w:lang w:val="uk-UA"/>
        </w:rPr>
      </w:pPr>
      <w:r w:rsidRPr="00A60B0C">
        <w:rPr>
          <w:rFonts w:ascii="Times New Roman" w:eastAsia="Calibri" w:hAnsi="Times New Roman" w:cs="Times New Roman"/>
          <w:b/>
          <w:i/>
          <w:iCs/>
          <w:color w:val="000000" w:themeColor="text1"/>
          <w:sz w:val="28"/>
          <w:lang w:val="uk-UA"/>
        </w:rPr>
        <w:t>Колісник Анна Сергіївна</w:t>
      </w:r>
    </w:p>
    <w:p w:rsidR="00720F30" w:rsidRPr="00A60B0C" w:rsidRDefault="002B20E9" w:rsidP="002B20E9">
      <w:pPr>
        <w:spacing w:after="0" w:line="360" w:lineRule="auto"/>
        <w:jc w:val="center"/>
        <w:rPr>
          <w:rFonts w:ascii="Times New Roman" w:eastAsia="Calibri" w:hAnsi="Times New Roman" w:cs="Times New Roman"/>
          <w:i/>
          <w:color w:val="000000" w:themeColor="text1"/>
          <w:sz w:val="28"/>
          <w:lang w:val="uk-UA"/>
        </w:rPr>
      </w:pPr>
      <w:r w:rsidRPr="00A60B0C">
        <w:rPr>
          <w:rFonts w:ascii="Times New Roman" w:eastAsia="Calibri" w:hAnsi="Times New Roman" w:cs="Times New Roman"/>
          <w:i/>
          <w:color w:val="000000" w:themeColor="text1"/>
          <w:sz w:val="28"/>
          <w:lang w:val="uk-UA"/>
        </w:rPr>
        <w:t>доктор філософії,</w:t>
      </w:r>
      <w:r w:rsidR="00720F30" w:rsidRPr="00A60B0C">
        <w:rPr>
          <w:rFonts w:ascii="Times New Roman" w:eastAsia="Calibri" w:hAnsi="Times New Roman" w:cs="Times New Roman"/>
          <w:i/>
          <w:color w:val="000000" w:themeColor="text1"/>
          <w:sz w:val="28"/>
          <w:lang w:val="uk-UA"/>
        </w:rPr>
        <w:t xml:space="preserve"> молодший науковий співробітник</w:t>
      </w:r>
    </w:p>
    <w:p w:rsidR="002B20E9" w:rsidRPr="00A60B0C" w:rsidRDefault="002B20E9" w:rsidP="002B20E9">
      <w:pPr>
        <w:spacing w:after="0" w:line="360" w:lineRule="auto"/>
        <w:jc w:val="center"/>
        <w:rPr>
          <w:rFonts w:ascii="Times New Roman" w:eastAsia="Calibri" w:hAnsi="Times New Roman" w:cs="Times New Roman"/>
          <w:i/>
          <w:color w:val="000000" w:themeColor="text1"/>
          <w:sz w:val="28"/>
          <w:szCs w:val="28"/>
          <w:lang w:val="uk-UA"/>
        </w:rPr>
      </w:pPr>
      <w:r w:rsidRPr="00A60B0C">
        <w:rPr>
          <w:rFonts w:ascii="Times New Roman" w:eastAsia="Calibri" w:hAnsi="Times New Roman" w:cs="Times New Roman"/>
          <w:i/>
          <w:color w:val="000000" w:themeColor="text1"/>
          <w:sz w:val="28"/>
          <w:lang w:val="uk-UA"/>
        </w:rPr>
        <w:t xml:space="preserve">НДІ правового </w:t>
      </w:r>
      <w:r w:rsidRPr="00A60B0C">
        <w:rPr>
          <w:rFonts w:ascii="Times New Roman" w:eastAsia="Calibri" w:hAnsi="Times New Roman" w:cs="Times New Roman"/>
          <w:i/>
          <w:color w:val="000000" w:themeColor="text1"/>
          <w:sz w:val="28"/>
          <w:szCs w:val="28"/>
          <w:lang w:val="uk-UA"/>
        </w:rPr>
        <w:t xml:space="preserve">забезпечення інноваційного розвитку </w:t>
      </w:r>
      <w:proofErr w:type="spellStart"/>
      <w:r w:rsidRPr="00A60B0C">
        <w:rPr>
          <w:rFonts w:ascii="Times New Roman" w:eastAsia="Calibri" w:hAnsi="Times New Roman" w:cs="Times New Roman"/>
          <w:i/>
          <w:color w:val="000000" w:themeColor="text1"/>
          <w:sz w:val="28"/>
          <w:szCs w:val="28"/>
          <w:lang w:val="uk-UA"/>
        </w:rPr>
        <w:t>НАПрН</w:t>
      </w:r>
      <w:proofErr w:type="spellEnd"/>
      <w:r w:rsidRPr="00A60B0C">
        <w:rPr>
          <w:rFonts w:ascii="Times New Roman" w:eastAsia="Calibri" w:hAnsi="Times New Roman" w:cs="Times New Roman"/>
          <w:i/>
          <w:color w:val="000000" w:themeColor="text1"/>
          <w:sz w:val="28"/>
          <w:szCs w:val="28"/>
          <w:lang w:val="uk-UA"/>
        </w:rPr>
        <w:t xml:space="preserve"> України</w:t>
      </w:r>
    </w:p>
    <w:p w:rsidR="00720F30" w:rsidRPr="00A60B0C" w:rsidRDefault="00720F30" w:rsidP="00720F30">
      <w:pPr>
        <w:spacing w:after="0" w:line="360" w:lineRule="auto"/>
        <w:jc w:val="center"/>
        <w:rPr>
          <w:rFonts w:ascii="Times New Roman" w:eastAsia="Calibri" w:hAnsi="Times New Roman" w:cs="Times New Roman"/>
          <w:color w:val="000000" w:themeColor="text1"/>
          <w:sz w:val="28"/>
          <w:lang w:val="uk-UA"/>
        </w:rPr>
      </w:pPr>
    </w:p>
    <w:p w:rsidR="000C44CF" w:rsidRPr="00A60B0C" w:rsidRDefault="007D3DA3" w:rsidP="00720F30">
      <w:pPr>
        <w:spacing w:after="0" w:line="360" w:lineRule="auto"/>
        <w:jc w:val="center"/>
        <w:rPr>
          <w:rFonts w:ascii="Times New Roman" w:hAnsi="Times New Roman" w:cs="Times New Roman"/>
          <w:color w:val="000000" w:themeColor="text1"/>
          <w:sz w:val="28"/>
          <w:lang w:val="uk-UA"/>
        </w:rPr>
      </w:pPr>
      <w:r w:rsidRPr="00A60B0C">
        <w:rPr>
          <w:rFonts w:ascii="Times New Roman" w:hAnsi="Times New Roman" w:cs="Times New Roman"/>
          <w:b/>
          <w:color w:val="000000" w:themeColor="text1"/>
          <w:sz w:val="28"/>
          <w:lang w:val="uk-UA"/>
        </w:rPr>
        <w:t>ПОДАТКОВА БЕЗПЕКА ЯК СКЛАДОВА ЕКОНОМІЧНОЇ БЕЗПЕКИ ДЕРЖАВИ</w:t>
      </w:r>
    </w:p>
    <w:p w:rsidR="00720F30" w:rsidRPr="00A60B0C" w:rsidRDefault="00720F30" w:rsidP="00720F30">
      <w:pPr>
        <w:spacing w:after="0" w:line="360" w:lineRule="auto"/>
        <w:jc w:val="center"/>
        <w:rPr>
          <w:rFonts w:ascii="Times New Roman" w:hAnsi="Times New Roman" w:cs="Times New Roman"/>
          <w:color w:val="000000" w:themeColor="text1"/>
          <w:sz w:val="28"/>
          <w:szCs w:val="28"/>
          <w:lang w:val="uk-UA"/>
        </w:rPr>
      </w:pPr>
    </w:p>
    <w:p w:rsidR="003516D2" w:rsidRPr="00A60B0C" w:rsidRDefault="003516D2" w:rsidP="00DA4556">
      <w:pPr>
        <w:spacing w:after="0" w:line="360" w:lineRule="auto"/>
        <w:ind w:firstLine="709"/>
        <w:jc w:val="both"/>
        <w:rPr>
          <w:rFonts w:ascii="Times New Roman" w:hAnsi="Times New Roman" w:cs="Times New Roman"/>
          <w:color w:val="000000" w:themeColor="text1"/>
          <w:sz w:val="24"/>
          <w:szCs w:val="24"/>
          <w:lang w:val="uk-UA"/>
        </w:rPr>
      </w:pPr>
      <w:r w:rsidRPr="00A60B0C">
        <w:rPr>
          <w:rFonts w:ascii="Times New Roman" w:hAnsi="Times New Roman" w:cs="Times New Roman"/>
          <w:color w:val="000000" w:themeColor="text1"/>
          <w:sz w:val="24"/>
          <w:szCs w:val="24"/>
          <w:lang w:val="uk-UA"/>
        </w:rPr>
        <w:t>У межах цієї публікації автором зосереджено увагу на розгляді податкової безпеки як складової безпеки держави. Наголошено, що забезпечення податкової безпеки пов’язано із забезпеченням балансу інтересів уповноваженої та зобов’язаної сторін податкових правовідносин. За наявності відповідного балансу між публічними та приватними інтересами у податковому регулюванні можна вести мову про відповідний збалансований захист інтересів всіх учасників податкових відносин. Констатовано, що важливого значення для забезпечення податкової безпеки країни набуває рівень інформаційної безпеки (забезпечення захисту податкової інформації).</w:t>
      </w:r>
    </w:p>
    <w:p w:rsidR="003516D2" w:rsidRPr="00A60B0C" w:rsidRDefault="003516D2" w:rsidP="00DA4556">
      <w:pPr>
        <w:spacing w:after="0" w:line="360" w:lineRule="auto"/>
        <w:ind w:firstLine="709"/>
        <w:jc w:val="both"/>
        <w:rPr>
          <w:rFonts w:ascii="Times New Roman" w:hAnsi="Times New Roman" w:cs="Times New Roman"/>
          <w:color w:val="000000" w:themeColor="text1"/>
          <w:sz w:val="24"/>
          <w:szCs w:val="24"/>
          <w:lang w:val="uk-UA"/>
        </w:rPr>
      </w:pPr>
      <w:r w:rsidRPr="00A60B0C">
        <w:rPr>
          <w:rFonts w:ascii="Times New Roman" w:hAnsi="Times New Roman" w:cs="Times New Roman"/>
          <w:b/>
          <w:color w:val="000000" w:themeColor="text1"/>
          <w:sz w:val="24"/>
          <w:szCs w:val="24"/>
          <w:lang w:val="uk-UA"/>
        </w:rPr>
        <w:t>Ключові слова:</w:t>
      </w:r>
      <w:r w:rsidRPr="00A60B0C">
        <w:rPr>
          <w:rFonts w:ascii="Times New Roman" w:hAnsi="Times New Roman" w:cs="Times New Roman"/>
          <w:color w:val="000000" w:themeColor="text1"/>
          <w:sz w:val="24"/>
          <w:szCs w:val="24"/>
          <w:lang w:val="uk-UA"/>
        </w:rPr>
        <w:t xml:space="preserve"> баланс публічних та приватних інтересів, економічна безпека, інформаційна безпека, податкова безпека, податкова інформація.</w:t>
      </w:r>
    </w:p>
    <w:p w:rsidR="003516D2" w:rsidRPr="00A60B0C" w:rsidRDefault="003516D2" w:rsidP="005965D9">
      <w:pPr>
        <w:spacing w:after="0" w:line="360" w:lineRule="auto"/>
        <w:jc w:val="center"/>
        <w:rPr>
          <w:rFonts w:ascii="Times New Roman" w:hAnsi="Times New Roman" w:cs="Times New Roman"/>
          <w:color w:val="000000" w:themeColor="text1"/>
          <w:sz w:val="28"/>
        </w:rPr>
      </w:pPr>
    </w:p>
    <w:p w:rsidR="002B20E9" w:rsidRPr="00A60B0C" w:rsidRDefault="002B20E9" w:rsidP="005965D9">
      <w:pPr>
        <w:spacing w:after="0" w:line="360" w:lineRule="auto"/>
        <w:jc w:val="center"/>
        <w:rPr>
          <w:rFonts w:ascii="Times New Roman" w:hAnsi="Times New Roman" w:cs="Times New Roman"/>
          <w:i/>
          <w:iCs/>
          <w:color w:val="000000" w:themeColor="text1"/>
          <w:sz w:val="28"/>
          <w:lang w:val="en-US"/>
        </w:rPr>
      </w:pPr>
      <w:proofErr w:type="spellStart"/>
      <w:r w:rsidRPr="00A60B0C">
        <w:rPr>
          <w:rFonts w:ascii="Times New Roman" w:hAnsi="Times New Roman" w:cs="Times New Roman"/>
          <w:b/>
          <w:i/>
          <w:iCs/>
          <w:color w:val="000000" w:themeColor="text1"/>
          <w:sz w:val="28"/>
          <w:lang w:val="en-US"/>
        </w:rPr>
        <w:t>Kolisnyk</w:t>
      </w:r>
      <w:proofErr w:type="spellEnd"/>
      <w:r w:rsidRPr="00A60B0C">
        <w:rPr>
          <w:rFonts w:ascii="Times New Roman" w:hAnsi="Times New Roman" w:cs="Times New Roman"/>
          <w:b/>
          <w:i/>
          <w:iCs/>
          <w:color w:val="000000" w:themeColor="text1"/>
          <w:sz w:val="28"/>
          <w:lang w:val="en-US"/>
        </w:rPr>
        <w:t xml:space="preserve"> Anna</w:t>
      </w:r>
    </w:p>
    <w:p w:rsidR="002B20E9" w:rsidRPr="00A60B0C" w:rsidRDefault="002B20E9" w:rsidP="005965D9">
      <w:pPr>
        <w:spacing w:after="0" w:line="360" w:lineRule="auto"/>
        <w:jc w:val="center"/>
        <w:rPr>
          <w:rFonts w:ascii="Times New Roman" w:hAnsi="Times New Roman" w:cs="Times New Roman"/>
          <w:i/>
          <w:color w:val="000000" w:themeColor="text1"/>
          <w:sz w:val="28"/>
          <w:lang w:val="en-US"/>
        </w:rPr>
      </w:pPr>
      <w:r w:rsidRPr="00A60B0C">
        <w:rPr>
          <w:rFonts w:ascii="Times New Roman" w:hAnsi="Times New Roman" w:cs="Times New Roman"/>
          <w:i/>
          <w:color w:val="000000" w:themeColor="text1"/>
          <w:sz w:val="28"/>
          <w:lang w:val="en-US"/>
        </w:rPr>
        <w:t>PhD, Junior Researcher of the Research Institute of Providing Legal Framework for the Innovate Development of NALS of Ukraine</w:t>
      </w:r>
    </w:p>
    <w:p w:rsidR="005965D9" w:rsidRPr="00A60B0C" w:rsidRDefault="005965D9" w:rsidP="005965D9">
      <w:pPr>
        <w:spacing w:after="0" w:line="360" w:lineRule="auto"/>
        <w:jc w:val="center"/>
        <w:rPr>
          <w:rFonts w:ascii="Times New Roman" w:hAnsi="Times New Roman" w:cs="Times New Roman"/>
          <w:color w:val="000000" w:themeColor="text1"/>
          <w:sz w:val="28"/>
          <w:lang w:val="en-US"/>
        </w:rPr>
      </w:pPr>
    </w:p>
    <w:p w:rsidR="0057396B" w:rsidRPr="00A60B0C" w:rsidRDefault="002B20E9" w:rsidP="005965D9">
      <w:pPr>
        <w:spacing w:after="0" w:line="360" w:lineRule="auto"/>
        <w:jc w:val="center"/>
        <w:rPr>
          <w:rFonts w:ascii="Times New Roman" w:hAnsi="Times New Roman" w:cs="Times New Roman"/>
          <w:color w:val="000000" w:themeColor="text1"/>
          <w:sz w:val="28"/>
          <w:lang w:val="en-US"/>
        </w:rPr>
      </w:pPr>
      <w:r w:rsidRPr="00A60B0C">
        <w:rPr>
          <w:rFonts w:ascii="Times New Roman" w:hAnsi="Times New Roman" w:cs="Times New Roman"/>
          <w:b/>
          <w:color w:val="000000" w:themeColor="text1"/>
          <w:sz w:val="28"/>
          <w:lang w:val="en-US"/>
        </w:rPr>
        <w:t xml:space="preserve">TAX SECURITY AS </w:t>
      </w:r>
      <w:proofErr w:type="gramStart"/>
      <w:r w:rsidRPr="00A60B0C">
        <w:rPr>
          <w:rFonts w:ascii="Times New Roman" w:hAnsi="Times New Roman" w:cs="Times New Roman"/>
          <w:b/>
          <w:color w:val="000000" w:themeColor="text1"/>
          <w:sz w:val="28"/>
          <w:lang w:val="en-US"/>
        </w:rPr>
        <w:t>A</w:t>
      </w:r>
      <w:proofErr w:type="gramEnd"/>
      <w:r w:rsidRPr="00A60B0C">
        <w:rPr>
          <w:rFonts w:ascii="Times New Roman" w:hAnsi="Times New Roman" w:cs="Times New Roman"/>
          <w:b/>
          <w:color w:val="000000" w:themeColor="text1"/>
          <w:sz w:val="28"/>
          <w:lang w:val="en-US"/>
        </w:rPr>
        <w:t xml:space="preserve"> COMPONENT OF THE STATE'S ECONOMIC SECURITY</w:t>
      </w:r>
    </w:p>
    <w:p w:rsidR="0086371F" w:rsidRPr="00A60B0C" w:rsidRDefault="0086371F" w:rsidP="005965D9">
      <w:pPr>
        <w:spacing w:after="0" w:line="360" w:lineRule="auto"/>
        <w:jc w:val="center"/>
        <w:rPr>
          <w:rFonts w:ascii="Times New Roman" w:hAnsi="Times New Roman" w:cs="Times New Roman"/>
          <w:color w:val="000000" w:themeColor="text1"/>
          <w:sz w:val="28"/>
          <w:lang w:val="en-US"/>
        </w:rPr>
      </w:pPr>
    </w:p>
    <w:p w:rsidR="00E71AB4" w:rsidRPr="00A60B0C" w:rsidRDefault="00E71AB4" w:rsidP="00DA4556">
      <w:pPr>
        <w:spacing w:after="0" w:line="360" w:lineRule="auto"/>
        <w:ind w:firstLine="709"/>
        <w:jc w:val="both"/>
        <w:rPr>
          <w:rFonts w:ascii="Times New Roman" w:hAnsi="Times New Roman" w:cs="Times New Roman"/>
          <w:color w:val="000000" w:themeColor="text1"/>
          <w:sz w:val="24"/>
          <w:szCs w:val="24"/>
          <w:lang w:val="en-US"/>
        </w:rPr>
      </w:pPr>
      <w:r w:rsidRPr="00A60B0C">
        <w:rPr>
          <w:rFonts w:ascii="Times New Roman" w:hAnsi="Times New Roman" w:cs="Times New Roman"/>
          <w:color w:val="000000" w:themeColor="text1"/>
          <w:sz w:val="24"/>
          <w:szCs w:val="24"/>
          <w:lang w:val="en-US"/>
        </w:rPr>
        <w:t>Within this publication, the author focuses on the consideration of tax security as a component of state security. It is emphasized that ensuring tax security is related to ensuring the balance of interests of the authorized and obligated parties to the tax relationship. If there is an appropriate balance between public and private interests in tax regulation, we can talk about an appropriate balanced protection of the interests of all participants in tax relations. It is stated that the level of information security (ensuring the protection of tax information) is becoming important for ensuring the tax security of the country.</w:t>
      </w:r>
    </w:p>
    <w:p w:rsidR="002B20E9" w:rsidRPr="00A60B0C" w:rsidRDefault="00E71AB4" w:rsidP="00DA4556">
      <w:pPr>
        <w:spacing w:after="0" w:line="360" w:lineRule="auto"/>
        <w:ind w:firstLine="709"/>
        <w:jc w:val="both"/>
        <w:rPr>
          <w:rFonts w:ascii="Times New Roman" w:hAnsi="Times New Roman" w:cs="Times New Roman"/>
          <w:color w:val="000000" w:themeColor="text1"/>
          <w:sz w:val="24"/>
          <w:szCs w:val="24"/>
          <w:lang w:val="en-US"/>
        </w:rPr>
      </w:pPr>
      <w:r w:rsidRPr="00A60B0C">
        <w:rPr>
          <w:rFonts w:ascii="Times New Roman" w:hAnsi="Times New Roman" w:cs="Times New Roman"/>
          <w:b/>
          <w:color w:val="000000" w:themeColor="text1"/>
          <w:sz w:val="24"/>
          <w:szCs w:val="24"/>
          <w:lang w:val="en-US"/>
        </w:rPr>
        <w:lastRenderedPageBreak/>
        <w:t>Keywords:</w:t>
      </w:r>
      <w:r w:rsidRPr="00A60B0C">
        <w:rPr>
          <w:rFonts w:ascii="Times New Roman" w:hAnsi="Times New Roman" w:cs="Times New Roman"/>
          <w:color w:val="000000" w:themeColor="text1"/>
          <w:sz w:val="24"/>
          <w:szCs w:val="24"/>
          <w:lang w:val="en-US"/>
        </w:rPr>
        <w:t xml:space="preserve"> balance of public and private interests, economic security, information security, tax security, tax information.</w:t>
      </w:r>
    </w:p>
    <w:p w:rsidR="00F04536" w:rsidRPr="00A60B0C" w:rsidRDefault="00F04536" w:rsidP="00F04536">
      <w:pPr>
        <w:spacing w:after="0" w:line="360" w:lineRule="auto"/>
        <w:jc w:val="center"/>
        <w:rPr>
          <w:rFonts w:ascii="Times New Roman" w:hAnsi="Times New Roman" w:cs="Times New Roman"/>
          <w:color w:val="000000" w:themeColor="text1"/>
          <w:sz w:val="28"/>
          <w:szCs w:val="28"/>
          <w:lang w:val="en-US"/>
        </w:rPr>
      </w:pPr>
    </w:p>
    <w:p w:rsidR="00E84A8F" w:rsidRPr="00A60B0C" w:rsidRDefault="007D3DA3" w:rsidP="00DA4556">
      <w:pPr>
        <w:spacing w:after="0" w:line="360" w:lineRule="auto"/>
        <w:ind w:firstLine="709"/>
        <w:jc w:val="both"/>
        <w:rPr>
          <w:rFonts w:ascii="Times New Roman" w:hAnsi="Times New Roman" w:cs="Times New Roman"/>
          <w:color w:val="000000" w:themeColor="text1"/>
          <w:sz w:val="28"/>
          <w:lang w:val="uk-UA"/>
        </w:rPr>
      </w:pPr>
      <w:r w:rsidRPr="00A60B0C">
        <w:rPr>
          <w:rFonts w:ascii="Times New Roman" w:hAnsi="Times New Roman" w:cs="Times New Roman"/>
          <w:color w:val="000000" w:themeColor="text1"/>
          <w:sz w:val="28"/>
          <w:lang w:val="uk-UA"/>
        </w:rPr>
        <w:t xml:space="preserve">Економічна безпека, її складові, ознаки та засоби забезпечення вже неодноразово була предметом наукових досліджень. Разом із цим, на наш погляд, в сучасних умовах ці питання набули ще більшої актуальності. Зокрема, це </w:t>
      </w:r>
      <w:r w:rsidR="00294E9F" w:rsidRPr="00A60B0C">
        <w:rPr>
          <w:rFonts w:ascii="Times New Roman" w:hAnsi="Times New Roman" w:cs="Times New Roman"/>
          <w:color w:val="000000" w:themeColor="text1"/>
          <w:sz w:val="28"/>
          <w:lang w:val="uk-UA"/>
        </w:rPr>
        <w:t>пов’язано</w:t>
      </w:r>
      <w:r w:rsidRPr="00A60B0C">
        <w:rPr>
          <w:rFonts w:ascii="Times New Roman" w:hAnsi="Times New Roman" w:cs="Times New Roman"/>
          <w:color w:val="000000" w:themeColor="text1"/>
          <w:sz w:val="28"/>
          <w:lang w:val="uk-UA"/>
        </w:rPr>
        <w:t xml:space="preserve"> як з військовою агресією РФ проти України, так і з євроінтеграційними процесами нашої держави, </w:t>
      </w:r>
      <w:r w:rsidR="005D4B9F" w:rsidRPr="00A60B0C">
        <w:rPr>
          <w:rFonts w:ascii="Times New Roman" w:hAnsi="Times New Roman" w:cs="Times New Roman"/>
          <w:color w:val="000000" w:themeColor="text1"/>
          <w:sz w:val="28"/>
          <w:lang w:val="uk-UA"/>
        </w:rPr>
        <w:t>що обумовлює трансформацію багатьох сфер життєдіяльності суспільства</w:t>
      </w:r>
      <w:r w:rsidR="00A15DB2" w:rsidRPr="00A60B0C">
        <w:rPr>
          <w:rFonts w:ascii="Times New Roman" w:hAnsi="Times New Roman" w:cs="Times New Roman"/>
          <w:color w:val="000000" w:themeColor="text1"/>
          <w:sz w:val="28"/>
          <w:lang w:val="uk-UA"/>
        </w:rPr>
        <w:t xml:space="preserve">. У наукових колах існують різні визначення економічної безпеки, як вбачається вона </w:t>
      </w:r>
      <w:r w:rsidR="009968A9" w:rsidRPr="00A60B0C">
        <w:rPr>
          <w:rFonts w:ascii="Times New Roman" w:hAnsi="Times New Roman" w:cs="Times New Roman"/>
          <w:color w:val="000000" w:themeColor="text1"/>
          <w:sz w:val="28"/>
          <w:lang w:val="uk-UA"/>
        </w:rPr>
        <w:t xml:space="preserve">полягає у забезпеченні такого стану її фінансової, </w:t>
      </w:r>
      <w:r w:rsidR="00AF5FC5" w:rsidRPr="00A60B0C">
        <w:rPr>
          <w:rFonts w:ascii="Times New Roman" w:hAnsi="Times New Roman" w:cs="Times New Roman"/>
          <w:color w:val="000000" w:themeColor="text1"/>
          <w:sz w:val="28"/>
          <w:lang w:val="uk-UA"/>
        </w:rPr>
        <w:t>грошово-кредитної</w:t>
      </w:r>
      <w:r w:rsidR="009968A9" w:rsidRPr="00A60B0C">
        <w:rPr>
          <w:rFonts w:ascii="Times New Roman" w:hAnsi="Times New Roman" w:cs="Times New Roman"/>
          <w:color w:val="000000" w:themeColor="text1"/>
          <w:sz w:val="28"/>
          <w:lang w:val="uk-UA"/>
        </w:rPr>
        <w:t>, валютної, банківської, бюджетної та податкової систем, який би характеризувався збалансованістю, стійкістю до зовнішніх та внутрішніх негативних впливів, здатністю забезпечити ефективне функціонування національної економічної системи та її економічне зростання</w:t>
      </w:r>
      <w:r w:rsidR="00B01A90" w:rsidRPr="00A60B0C">
        <w:rPr>
          <w:rFonts w:ascii="Times New Roman" w:hAnsi="Times New Roman" w:cs="Times New Roman"/>
          <w:color w:val="000000" w:themeColor="text1"/>
          <w:sz w:val="28"/>
          <w:lang w:val="uk-UA"/>
        </w:rPr>
        <w:t xml:space="preserve"> [1, с. 31]</w:t>
      </w:r>
      <w:r w:rsidR="009968A9" w:rsidRPr="00A60B0C">
        <w:rPr>
          <w:rFonts w:ascii="Times New Roman" w:hAnsi="Times New Roman" w:cs="Times New Roman"/>
          <w:color w:val="000000" w:themeColor="text1"/>
          <w:sz w:val="28"/>
          <w:lang w:val="uk-UA"/>
        </w:rPr>
        <w:t>. З огляду на наведене, можемо констатувати, що однією зі складових економічної безпеки виступає податкова безпека.</w:t>
      </w:r>
    </w:p>
    <w:p w:rsidR="009968A9" w:rsidRPr="00A60B0C" w:rsidRDefault="009968A9" w:rsidP="002279D3">
      <w:pPr>
        <w:spacing w:after="0" w:line="360" w:lineRule="auto"/>
        <w:ind w:firstLine="709"/>
        <w:jc w:val="both"/>
        <w:rPr>
          <w:rFonts w:ascii="Times New Roman" w:hAnsi="Times New Roman" w:cs="Times New Roman"/>
          <w:color w:val="000000" w:themeColor="text1"/>
          <w:sz w:val="28"/>
          <w:lang w:val="uk-UA"/>
        </w:rPr>
      </w:pPr>
      <w:r w:rsidRPr="00A60B0C">
        <w:rPr>
          <w:rFonts w:ascii="Times New Roman" w:hAnsi="Times New Roman" w:cs="Times New Roman"/>
          <w:color w:val="000000" w:themeColor="text1"/>
          <w:sz w:val="28"/>
          <w:lang w:val="uk-UA"/>
        </w:rPr>
        <w:t>На переконання І.</w:t>
      </w:r>
      <w:r w:rsidR="00F04536" w:rsidRPr="00A60B0C">
        <w:rPr>
          <w:rFonts w:ascii="Times New Roman" w:hAnsi="Times New Roman" w:cs="Times New Roman"/>
          <w:color w:val="000000" w:themeColor="text1"/>
          <w:sz w:val="28"/>
          <w:lang w:val="uk-UA"/>
        </w:rPr>
        <w:t xml:space="preserve"> </w:t>
      </w:r>
      <w:r w:rsidRPr="00A60B0C">
        <w:rPr>
          <w:rFonts w:ascii="Times New Roman" w:hAnsi="Times New Roman" w:cs="Times New Roman"/>
          <w:color w:val="000000" w:themeColor="text1"/>
          <w:sz w:val="28"/>
          <w:lang w:val="uk-UA"/>
        </w:rPr>
        <w:t>О. Цимбалюк, податкова безпека – це такий стан податкової сфери держави, для якого характерним є захищеність інтересів суб’єктів податкових відносин, стійкість і економічна незалежність податкової системи, що проявляється у стабільності п</w:t>
      </w:r>
      <w:r w:rsidR="00D4059A" w:rsidRPr="00A60B0C">
        <w:rPr>
          <w:rFonts w:ascii="Times New Roman" w:hAnsi="Times New Roman" w:cs="Times New Roman"/>
          <w:color w:val="000000" w:themeColor="text1"/>
          <w:sz w:val="28"/>
          <w:lang w:val="uk-UA"/>
        </w:rPr>
        <w:t>одаткового законодавства; здатності</w:t>
      </w:r>
      <w:r w:rsidRPr="00A60B0C">
        <w:rPr>
          <w:rFonts w:ascii="Times New Roman" w:hAnsi="Times New Roman" w:cs="Times New Roman"/>
          <w:color w:val="000000" w:themeColor="text1"/>
          <w:sz w:val="28"/>
          <w:lang w:val="uk-UA"/>
        </w:rPr>
        <w:t xml:space="preserve"> податкової системи до роз</w:t>
      </w:r>
      <w:r w:rsidR="00D4059A" w:rsidRPr="00A60B0C">
        <w:rPr>
          <w:rFonts w:ascii="Times New Roman" w:hAnsi="Times New Roman" w:cs="Times New Roman"/>
          <w:color w:val="000000" w:themeColor="text1"/>
          <w:sz w:val="28"/>
          <w:lang w:val="uk-UA"/>
        </w:rPr>
        <w:t>витку і вдосконалення, спроможності</w:t>
      </w:r>
      <w:r w:rsidRPr="00A60B0C">
        <w:rPr>
          <w:rFonts w:ascii="Times New Roman" w:hAnsi="Times New Roman" w:cs="Times New Roman"/>
          <w:color w:val="000000" w:themeColor="text1"/>
          <w:sz w:val="28"/>
          <w:lang w:val="uk-UA"/>
        </w:rPr>
        <w:t xml:space="preserve"> своєчасного виявлення та запобігання потенційних загроз</w:t>
      </w:r>
      <w:r w:rsidR="00D4059A" w:rsidRPr="00A60B0C">
        <w:rPr>
          <w:rFonts w:ascii="Times New Roman" w:hAnsi="Times New Roman" w:cs="Times New Roman"/>
          <w:color w:val="000000" w:themeColor="text1"/>
          <w:sz w:val="28"/>
          <w:lang w:val="uk-UA"/>
        </w:rPr>
        <w:t xml:space="preserve"> у сфері оподаткування та здатності</w:t>
      </w:r>
      <w:r w:rsidRPr="00A60B0C">
        <w:rPr>
          <w:rFonts w:ascii="Times New Roman" w:hAnsi="Times New Roman" w:cs="Times New Roman"/>
          <w:color w:val="000000" w:themeColor="text1"/>
          <w:sz w:val="28"/>
          <w:lang w:val="uk-UA"/>
        </w:rPr>
        <w:t xml:space="preserve"> системи оподаткування в повній мірі реалізовувати усі функції податків як фіскальної</w:t>
      </w:r>
      <w:r w:rsidR="00D4059A" w:rsidRPr="00A60B0C">
        <w:rPr>
          <w:rFonts w:ascii="Times New Roman" w:hAnsi="Times New Roman" w:cs="Times New Roman"/>
          <w:color w:val="000000" w:themeColor="text1"/>
          <w:sz w:val="28"/>
          <w:lang w:val="uk-UA"/>
        </w:rPr>
        <w:t>,</w:t>
      </w:r>
      <w:r w:rsidRPr="00A60B0C">
        <w:rPr>
          <w:rFonts w:ascii="Times New Roman" w:hAnsi="Times New Roman" w:cs="Times New Roman"/>
          <w:color w:val="000000" w:themeColor="text1"/>
          <w:sz w:val="28"/>
          <w:lang w:val="uk-UA"/>
        </w:rPr>
        <w:t xml:space="preserve"> так і регулюючої та соціальної з метою максимального узгодження інтересів держави та платників податків</w:t>
      </w:r>
      <w:r w:rsidR="00924897" w:rsidRPr="00A60B0C">
        <w:rPr>
          <w:rFonts w:ascii="Times New Roman" w:hAnsi="Times New Roman" w:cs="Times New Roman"/>
          <w:color w:val="000000" w:themeColor="text1"/>
          <w:sz w:val="28"/>
          <w:lang w:val="uk-UA"/>
        </w:rPr>
        <w:t xml:space="preserve"> [4, с. 18]</w:t>
      </w:r>
      <w:r w:rsidR="00F25F84" w:rsidRPr="00A60B0C">
        <w:rPr>
          <w:rFonts w:ascii="Times New Roman" w:hAnsi="Times New Roman" w:cs="Times New Roman"/>
          <w:color w:val="000000" w:themeColor="text1"/>
          <w:sz w:val="28"/>
          <w:lang w:val="uk-UA"/>
        </w:rPr>
        <w:t>.</w:t>
      </w:r>
    </w:p>
    <w:p w:rsidR="00DC44D6" w:rsidRPr="00A60B0C" w:rsidRDefault="00DC44D6" w:rsidP="002279D3">
      <w:pPr>
        <w:spacing w:after="0" w:line="360" w:lineRule="auto"/>
        <w:ind w:firstLine="709"/>
        <w:jc w:val="both"/>
        <w:rPr>
          <w:rFonts w:ascii="Times New Roman" w:hAnsi="Times New Roman" w:cs="Times New Roman"/>
          <w:color w:val="000000" w:themeColor="text1"/>
          <w:sz w:val="28"/>
          <w:lang w:val="uk-UA"/>
        </w:rPr>
      </w:pPr>
      <w:r w:rsidRPr="00A60B0C">
        <w:rPr>
          <w:rFonts w:ascii="Times New Roman" w:hAnsi="Times New Roman" w:cs="Times New Roman"/>
          <w:color w:val="000000" w:themeColor="text1"/>
          <w:sz w:val="28"/>
          <w:lang w:val="uk-UA"/>
        </w:rPr>
        <w:t xml:space="preserve">Дещо інакше підходить до визначення податкової безпеки В. Я. </w:t>
      </w:r>
      <w:proofErr w:type="spellStart"/>
      <w:r w:rsidRPr="00A60B0C">
        <w:rPr>
          <w:rFonts w:ascii="Times New Roman" w:hAnsi="Times New Roman" w:cs="Times New Roman"/>
          <w:color w:val="000000" w:themeColor="text1"/>
          <w:sz w:val="28"/>
          <w:lang w:val="uk-UA"/>
        </w:rPr>
        <w:t>Чугунов</w:t>
      </w:r>
      <w:proofErr w:type="spellEnd"/>
      <w:r w:rsidRPr="00A60B0C">
        <w:rPr>
          <w:rFonts w:ascii="Times New Roman" w:hAnsi="Times New Roman" w:cs="Times New Roman"/>
          <w:color w:val="000000" w:themeColor="text1"/>
          <w:sz w:val="28"/>
          <w:lang w:val="uk-UA"/>
        </w:rPr>
        <w:t xml:space="preserve">. Так, науковець зазначає, що податкова безпека становить собою такий стан національного податкового простору, при якому досягається збалансування фіскальних потреб уряду та економічних інтересів платників податків і зборів у коротко-, середньо- та довгостроковій перспективі. Сутність податкової </w:t>
      </w:r>
      <w:r w:rsidRPr="00A60B0C">
        <w:rPr>
          <w:rFonts w:ascii="Times New Roman" w:hAnsi="Times New Roman" w:cs="Times New Roman"/>
          <w:color w:val="000000" w:themeColor="text1"/>
          <w:sz w:val="28"/>
          <w:lang w:val="uk-UA"/>
        </w:rPr>
        <w:lastRenderedPageBreak/>
        <w:t>безпеки держави полягає у достатньому фінансовому забезпеченні податковими надходженнями виконання державою основних і додаткових функцій на загальнодержавному, регіональному та місцевому рівнях на базі виваженої податкової політики, яка не перешкоджає розвитку і покращанню бізнес-середовища, що надає можливість створювати умови для стабільного та збалансованого соціально-економічного розвитку країни</w:t>
      </w:r>
      <w:r w:rsidR="009C5D39" w:rsidRPr="00A60B0C">
        <w:rPr>
          <w:rFonts w:ascii="Times New Roman" w:hAnsi="Times New Roman" w:cs="Times New Roman"/>
          <w:color w:val="000000" w:themeColor="text1"/>
          <w:sz w:val="28"/>
          <w:lang w:val="uk-UA"/>
        </w:rPr>
        <w:t xml:space="preserve"> [5, с. 40]</w:t>
      </w:r>
      <w:r w:rsidRPr="00A60B0C">
        <w:rPr>
          <w:rFonts w:ascii="Times New Roman" w:hAnsi="Times New Roman" w:cs="Times New Roman"/>
          <w:color w:val="000000" w:themeColor="text1"/>
          <w:sz w:val="28"/>
          <w:lang w:val="uk-UA"/>
        </w:rPr>
        <w:t xml:space="preserve">. </w:t>
      </w:r>
      <w:r w:rsidR="0000279D" w:rsidRPr="00A60B0C">
        <w:rPr>
          <w:rFonts w:ascii="Times New Roman" w:hAnsi="Times New Roman" w:cs="Times New Roman"/>
          <w:color w:val="000000" w:themeColor="text1"/>
          <w:sz w:val="28"/>
          <w:lang w:val="uk-UA"/>
        </w:rPr>
        <w:t>Такий підхід вважається доволі конструктивним, зважаючи на те, що основне призначення податкової системи та одна з функцій податку полягають у наповненні дохідних частин бюджетів різних рівнів (фіскальн</w:t>
      </w:r>
      <w:r w:rsidR="00F04536" w:rsidRPr="00A60B0C">
        <w:rPr>
          <w:rFonts w:ascii="Times New Roman" w:hAnsi="Times New Roman" w:cs="Times New Roman"/>
          <w:color w:val="000000" w:themeColor="text1"/>
          <w:sz w:val="28"/>
          <w:lang w:val="uk-UA"/>
        </w:rPr>
        <w:t>а).</w:t>
      </w:r>
    </w:p>
    <w:p w:rsidR="00CC5DC5" w:rsidRPr="00A60B0C" w:rsidRDefault="00E536D5" w:rsidP="002279D3">
      <w:pPr>
        <w:spacing w:after="0" w:line="360" w:lineRule="auto"/>
        <w:ind w:firstLine="709"/>
        <w:jc w:val="both"/>
        <w:rPr>
          <w:rFonts w:ascii="Times New Roman" w:hAnsi="Times New Roman" w:cs="Times New Roman"/>
          <w:color w:val="000000" w:themeColor="text1"/>
          <w:sz w:val="28"/>
          <w:lang w:val="uk-UA"/>
        </w:rPr>
      </w:pPr>
      <w:r w:rsidRPr="00A60B0C">
        <w:rPr>
          <w:rFonts w:ascii="Times New Roman" w:hAnsi="Times New Roman" w:cs="Times New Roman"/>
          <w:color w:val="000000" w:themeColor="text1"/>
          <w:sz w:val="28"/>
          <w:lang w:val="uk-UA"/>
        </w:rPr>
        <w:t>Крім того, позначимо, що дійсно у цьому сенсі важливе значення відіграє податкова політика, а точніше, ті напрямки, які обирає держава як ключові на відповідний проміжок часу. Особливо важливого значення це набуває в умовах економічної нестабільності, яка може бути викликана різними чинниками. Наразі в Україні така ситуація має місце у зв’язку з воєнною агресією Російської Федерації проти нашої держави.</w:t>
      </w:r>
    </w:p>
    <w:p w:rsidR="002B20E9" w:rsidRPr="00A60B0C" w:rsidRDefault="00CC5DC5" w:rsidP="002279D3">
      <w:pPr>
        <w:spacing w:after="0" w:line="360" w:lineRule="auto"/>
        <w:ind w:firstLine="709"/>
        <w:jc w:val="both"/>
        <w:rPr>
          <w:rFonts w:ascii="Times New Roman" w:hAnsi="Times New Roman" w:cs="Times New Roman"/>
          <w:color w:val="000000" w:themeColor="text1"/>
          <w:sz w:val="28"/>
          <w:lang w:val="uk-UA"/>
        </w:rPr>
      </w:pPr>
      <w:r w:rsidRPr="00A60B0C">
        <w:rPr>
          <w:rFonts w:ascii="Times New Roman" w:hAnsi="Times New Roman" w:cs="Times New Roman"/>
          <w:color w:val="000000" w:themeColor="text1"/>
          <w:sz w:val="28"/>
          <w:lang w:val="uk-UA"/>
        </w:rPr>
        <w:t>А. М. Соколовська з цього приводу наголошує, що формування податкової політики в умовах нестабільності – це спроможність використання податків для балансування між виконанням завдань фіскальної консолідації та створенням умов для економічного зростання</w:t>
      </w:r>
      <w:r w:rsidR="009C5D39" w:rsidRPr="00A60B0C">
        <w:rPr>
          <w:rFonts w:ascii="Times New Roman" w:hAnsi="Times New Roman" w:cs="Times New Roman"/>
          <w:color w:val="000000" w:themeColor="text1"/>
          <w:sz w:val="28"/>
          <w:lang w:val="uk-UA"/>
        </w:rPr>
        <w:t xml:space="preserve"> [3, с. 44]</w:t>
      </w:r>
      <w:r w:rsidRPr="00A60B0C">
        <w:rPr>
          <w:rFonts w:ascii="Times New Roman" w:hAnsi="Times New Roman" w:cs="Times New Roman"/>
          <w:color w:val="000000" w:themeColor="text1"/>
          <w:sz w:val="28"/>
          <w:lang w:val="uk-UA"/>
        </w:rPr>
        <w:t xml:space="preserve">. </w:t>
      </w:r>
      <w:r w:rsidR="005D5865" w:rsidRPr="00A60B0C">
        <w:rPr>
          <w:rFonts w:ascii="Times New Roman" w:hAnsi="Times New Roman" w:cs="Times New Roman"/>
          <w:color w:val="000000" w:themeColor="text1"/>
          <w:sz w:val="28"/>
          <w:lang w:val="uk-UA"/>
        </w:rPr>
        <w:t>Наведені міркування мають певний сенс. Так, на підставі аналізу низки нормативно-правових актів, прийнятих Верховною Радою України з 24 лютого 2022 року й дотепер ми бачимо, що держава проявляє певну гнучкість у регулюванні податкових відносин в умовах воєнного стану</w:t>
      </w:r>
      <w:r w:rsidR="00A66A0C" w:rsidRPr="00A60B0C">
        <w:rPr>
          <w:rFonts w:ascii="Times New Roman" w:hAnsi="Times New Roman" w:cs="Times New Roman"/>
          <w:color w:val="000000" w:themeColor="text1"/>
          <w:sz w:val="28"/>
          <w:lang w:val="uk-UA"/>
        </w:rPr>
        <w:t xml:space="preserve"> – впроваджує певні преференції для того, аби бізнес міг працювати в таких складних умовах</w:t>
      </w:r>
      <w:r w:rsidR="003C280A" w:rsidRPr="00A60B0C">
        <w:rPr>
          <w:rFonts w:ascii="Times New Roman" w:hAnsi="Times New Roman" w:cs="Times New Roman"/>
          <w:color w:val="000000" w:themeColor="text1"/>
          <w:sz w:val="28"/>
          <w:lang w:val="uk-UA"/>
        </w:rPr>
        <w:t>, сплачувати податки та втримувати економіку держави. Правильно ж обрана податкова політика дозволяє забезпечити податкову безпеку належним чином.</w:t>
      </w:r>
    </w:p>
    <w:p w:rsidR="002B20E9" w:rsidRPr="00A60B0C" w:rsidRDefault="002B20E9" w:rsidP="002279D3">
      <w:pPr>
        <w:spacing w:after="0" w:line="360" w:lineRule="auto"/>
        <w:ind w:firstLine="709"/>
        <w:jc w:val="both"/>
        <w:rPr>
          <w:rFonts w:ascii="Times New Roman" w:hAnsi="Times New Roman" w:cs="Times New Roman"/>
          <w:color w:val="000000" w:themeColor="text1"/>
          <w:sz w:val="28"/>
          <w:lang w:val="uk-UA"/>
        </w:rPr>
      </w:pPr>
      <w:r w:rsidRPr="00A60B0C">
        <w:rPr>
          <w:rFonts w:ascii="Times New Roman" w:hAnsi="Times New Roman" w:cs="Times New Roman"/>
          <w:color w:val="000000" w:themeColor="text1"/>
          <w:sz w:val="28"/>
          <w:lang w:val="uk-UA"/>
        </w:rPr>
        <w:t xml:space="preserve">На підставі аналізу статистичних та аналітичних даних фахівцями доведено, що ще у 2014 році, коли Російською Федерацією було окуповано Донбас та АРК Крим, податкова безпека Донбасу та держави загалом зазнала безпрецедентних раніше загроз через порушення цілісності фіскального </w:t>
      </w:r>
      <w:r w:rsidRPr="00A60B0C">
        <w:rPr>
          <w:rFonts w:ascii="Times New Roman" w:hAnsi="Times New Roman" w:cs="Times New Roman"/>
          <w:color w:val="000000" w:themeColor="text1"/>
          <w:sz w:val="28"/>
          <w:lang w:val="uk-UA"/>
        </w:rPr>
        <w:lastRenderedPageBreak/>
        <w:t xml:space="preserve">простору. Оцінка податкових втрат є вагомою складовою підрахунку сукупних збитків від збройної військової агресії РФ. Наразі, коли війна в Україні є повномасштабною, податкові втрати будуть </w:t>
      </w:r>
      <w:r w:rsidR="00DB56DE" w:rsidRPr="00A60B0C">
        <w:rPr>
          <w:rFonts w:ascii="Times New Roman" w:hAnsi="Times New Roman" w:cs="Times New Roman"/>
          <w:color w:val="000000" w:themeColor="text1"/>
          <w:sz w:val="28"/>
          <w:lang w:val="uk-UA"/>
        </w:rPr>
        <w:t>значно більшими. Наведене ще раз підкреслює важливість правильно обраного вектору податкової політики держави в особливий правовий період для забезпечення податкової безпеки.</w:t>
      </w:r>
    </w:p>
    <w:p w:rsidR="00776CEA" w:rsidRPr="00A60B0C" w:rsidRDefault="002B20E9" w:rsidP="002279D3">
      <w:pPr>
        <w:spacing w:after="0" w:line="360" w:lineRule="auto"/>
        <w:ind w:firstLine="709"/>
        <w:jc w:val="both"/>
        <w:rPr>
          <w:rFonts w:ascii="Times New Roman" w:hAnsi="Times New Roman" w:cs="Times New Roman"/>
          <w:color w:val="000000" w:themeColor="text1"/>
          <w:sz w:val="28"/>
          <w:lang w:val="uk-UA"/>
        </w:rPr>
      </w:pPr>
      <w:r w:rsidRPr="00A60B0C">
        <w:rPr>
          <w:rFonts w:ascii="Times New Roman" w:hAnsi="Times New Roman" w:cs="Times New Roman"/>
          <w:color w:val="000000" w:themeColor="text1"/>
          <w:sz w:val="28"/>
          <w:lang w:val="uk-UA"/>
        </w:rPr>
        <w:t xml:space="preserve">Логічними, на наше переконання, є </w:t>
      </w:r>
      <w:r w:rsidR="00776CEA" w:rsidRPr="00A60B0C">
        <w:rPr>
          <w:rFonts w:ascii="Times New Roman" w:hAnsi="Times New Roman" w:cs="Times New Roman"/>
          <w:color w:val="000000" w:themeColor="text1"/>
          <w:sz w:val="28"/>
          <w:lang w:val="uk-UA"/>
        </w:rPr>
        <w:t>міркування науковців, які акцентують увагу на тому, що з</w:t>
      </w:r>
      <w:r w:rsidR="00DC44D6" w:rsidRPr="00A60B0C">
        <w:rPr>
          <w:rFonts w:ascii="Times New Roman" w:hAnsi="Times New Roman" w:cs="Times New Roman"/>
          <w:color w:val="000000" w:themeColor="text1"/>
          <w:sz w:val="28"/>
          <w:lang w:val="uk-UA"/>
        </w:rPr>
        <w:t xml:space="preserve"> метою зміцнення бюджетної та податкової безпеки необхідно вдосконалювати координацію бюджетної, податкової та монетарної політики в частині забезпечення своєчасного наповнення дохідної частини бюджету країни, оперативного здійснення видатків за дотримання проголошеного значення офіційного показника інфляції протягом певного визначеного періоду часу. Дискреційна політика податкового регулювання має скорочувати розриви між реальними та номінальними податковими надходженнями, а монетарна політика</w:t>
      </w:r>
      <w:r w:rsidR="00FE2B78" w:rsidRPr="00A60B0C">
        <w:rPr>
          <w:rFonts w:ascii="Times New Roman" w:hAnsi="Times New Roman" w:cs="Times New Roman"/>
          <w:color w:val="000000" w:themeColor="text1"/>
          <w:sz w:val="28"/>
          <w:lang w:val="uk-UA"/>
        </w:rPr>
        <w:t> </w:t>
      </w:r>
      <w:r w:rsidR="00DC44D6" w:rsidRPr="00A60B0C">
        <w:rPr>
          <w:rFonts w:ascii="Times New Roman" w:hAnsi="Times New Roman" w:cs="Times New Roman"/>
          <w:color w:val="000000" w:themeColor="text1"/>
          <w:sz w:val="28"/>
          <w:lang w:val="uk-UA"/>
        </w:rPr>
        <w:t xml:space="preserve">– через посилення інституційної спроможності Національного банку України, реалізовуючи режим інфляційного </w:t>
      </w:r>
      <w:proofErr w:type="spellStart"/>
      <w:r w:rsidR="00DC44D6" w:rsidRPr="00A60B0C">
        <w:rPr>
          <w:rFonts w:ascii="Times New Roman" w:hAnsi="Times New Roman" w:cs="Times New Roman"/>
          <w:color w:val="000000" w:themeColor="text1"/>
          <w:sz w:val="28"/>
          <w:lang w:val="uk-UA"/>
        </w:rPr>
        <w:t>таргетування</w:t>
      </w:r>
      <w:proofErr w:type="spellEnd"/>
      <w:r w:rsidR="00DC44D6" w:rsidRPr="00A60B0C">
        <w:rPr>
          <w:rFonts w:ascii="Times New Roman" w:hAnsi="Times New Roman" w:cs="Times New Roman"/>
          <w:color w:val="000000" w:themeColor="text1"/>
          <w:sz w:val="28"/>
          <w:lang w:val="uk-UA"/>
        </w:rPr>
        <w:t xml:space="preserve">, повинна сприяти їх скороченню. Зазначене дасть змогу мінімізувати негативні наслідки ефекту Олівера – </w:t>
      </w:r>
      <w:proofErr w:type="spellStart"/>
      <w:r w:rsidR="00DC44D6" w:rsidRPr="00A60B0C">
        <w:rPr>
          <w:rFonts w:ascii="Times New Roman" w:hAnsi="Times New Roman" w:cs="Times New Roman"/>
          <w:color w:val="000000" w:themeColor="text1"/>
          <w:sz w:val="28"/>
          <w:lang w:val="uk-UA"/>
        </w:rPr>
        <w:t>Танзі</w:t>
      </w:r>
      <w:proofErr w:type="spellEnd"/>
      <w:r w:rsidR="00DC44D6" w:rsidRPr="00A60B0C">
        <w:rPr>
          <w:rFonts w:ascii="Times New Roman" w:hAnsi="Times New Roman" w:cs="Times New Roman"/>
          <w:color w:val="000000" w:themeColor="text1"/>
          <w:sz w:val="28"/>
          <w:lang w:val="uk-UA"/>
        </w:rPr>
        <w:t>, максимально наблизити показники номінальної вартості податкових надходжень бюджету країни до реальної, посилити дієвість монетарних, бюджетних та податкових інструментів у системі економічного регулювання, що сприятиме соціально-економічному розвитку країни</w:t>
      </w:r>
      <w:r w:rsidR="009C5D39" w:rsidRPr="00A60B0C">
        <w:rPr>
          <w:rFonts w:ascii="Times New Roman" w:hAnsi="Times New Roman" w:cs="Times New Roman"/>
          <w:color w:val="000000" w:themeColor="text1"/>
          <w:sz w:val="28"/>
          <w:lang w:val="uk-UA"/>
        </w:rPr>
        <w:t xml:space="preserve"> [5, с. 38]</w:t>
      </w:r>
      <w:r w:rsidR="00295F66" w:rsidRPr="00A60B0C">
        <w:rPr>
          <w:rFonts w:ascii="Times New Roman" w:hAnsi="Times New Roman" w:cs="Times New Roman"/>
          <w:color w:val="000000" w:themeColor="text1"/>
          <w:sz w:val="28"/>
          <w:lang w:val="uk-UA"/>
        </w:rPr>
        <w:t>.</w:t>
      </w:r>
    </w:p>
    <w:p w:rsidR="000B36FE" w:rsidRPr="00A60B0C" w:rsidRDefault="00DC44D6" w:rsidP="002279D3">
      <w:pPr>
        <w:spacing w:after="0" w:line="360" w:lineRule="auto"/>
        <w:ind w:firstLine="709"/>
        <w:jc w:val="both"/>
        <w:rPr>
          <w:rFonts w:ascii="Times New Roman" w:hAnsi="Times New Roman" w:cs="Times New Roman"/>
          <w:color w:val="000000" w:themeColor="text1"/>
          <w:sz w:val="28"/>
          <w:lang w:val="uk-UA"/>
        </w:rPr>
      </w:pPr>
      <w:r w:rsidRPr="00A60B0C">
        <w:rPr>
          <w:rFonts w:ascii="Times New Roman" w:hAnsi="Times New Roman" w:cs="Times New Roman"/>
          <w:color w:val="000000" w:themeColor="text1"/>
          <w:sz w:val="28"/>
          <w:lang w:val="uk-UA"/>
        </w:rPr>
        <w:t>Для зміцнення пода</w:t>
      </w:r>
      <w:r w:rsidR="00776CEA" w:rsidRPr="00A60B0C">
        <w:rPr>
          <w:rFonts w:ascii="Times New Roman" w:hAnsi="Times New Roman" w:cs="Times New Roman"/>
          <w:color w:val="000000" w:themeColor="text1"/>
          <w:sz w:val="28"/>
          <w:lang w:val="uk-UA"/>
        </w:rPr>
        <w:t>ткової безпеки держави доцільним</w:t>
      </w:r>
      <w:r w:rsidRPr="00A60B0C">
        <w:rPr>
          <w:rFonts w:ascii="Times New Roman" w:hAnsi="Times New Roman" w:cs="Times New Roman"/>
          <w:color w:val="000000" w:themeColor="text1"/>
          <w:sz w:val="28"/>
          <w:lang w:val="uk-UA"/>
        </w:rPr>
        <w:t xml:space="preserve"> є посилення функціональних </w:t>
      </w:r>
      <w:proofErr w:type="spellStart"/>
      <w:r w:rsidRPr="00A60B0C">
        <w:rPr>
          <w:rFonts w:ascii="Times New Roman" w:hAnsi="Times New Roman" w:cs="Times New Roman"/>
          <w:color w:val="000000" w:themeColor="text1"/>
          <w:sz w:val="28"/>
          <w:lang w:val="uk-UA"/>
        </w:rPr>
        <w:t>спроможностей</w:t>
      </w:r>
      <w:proofErr w:type="spellEnd"/>
      <w:r w:rsidRPr="00A60B0C">
        <w:rPr>
          <w:rFonts w:ascii="Times New Roman" w:hAnsi="Times New Roman" w:cs="Times New Roman"/>
          <w:color w:val="000000" w:themeColor="text1"/>
          <w:sz w:val="28"/>
          <w:lang w:val="uk-UA"/>
        </w:rPr>
        <w:t xml:space="preserve"> протидії ухиленню від оподаткування (передусім через офшорні схеми, конвертаційні центри, порушення митних правил, незаконне виробництво та зловживання спрощеною системою оподаткування, обліку та звітності); удосконалення механізмів виявлення, оцінки та моніторингу фіскальних ризиків у частині упередження виникнення новоствореного податкового боргу; упорядкування діючих та надання нових податкових пільг, які сприятимуть становленню інвестиційно-інноваційної моделі економіки; розширення сервісних функцій при здійсненні податкового </w:t>
      </w:r>
      <w:r w:rsidRPr="00A60B0C">
        <w:rPr>
          <w:rFonts w:ascii="Times New Roman" w:hAnsi="Times New Roman" w:cs="Times New Roman"/>
          <w:color w:val="000000" w:themeColor="text1"/>
          <w:sz w:val="28"/>
          <w:lang w:val="uk-UA"/>
        </w:rPr>
        <w:lastRenderedPageBreak/>
        <w:t>адміністрування; підвищення довіри до фіскальних інституцій; забезпечення дієвого моніторингу ефективності фіскальних органів інститутами громадянського суспільства; забезпечення передбачуваності у розвитку податкової політики; підвищення транспарентності при формуванні та використанні податкових надходжень бюджету країни</w:t>
      </w:r>
      <w:r w:rsidR="000B36FE" w:rsidRPr="00A60B0C">
        <w:rPr>
          <w:rFonts w:ascii="Times New Roman" w:hAnsi="Times New Roman" w:cs="Times New Roman"/>
          <w:color w:val="000000" w:themeColor="text1"/>
          <w:sz w:val="28"/>
          <w:lang w:val="uk-UA"/>
        </w:rPr>
        <w:t>.</w:t>
      </w:r>
    </w:p>
    <w:p w:rsidR="00D25D3A" w:rsidRPr="00A60B0C" w:rsidRDefault="00E84A8F" w:rsidP="002279D3">
      <w:pPr>
        <w:spacing w:after="0" w:line="360" w:lineRule="auto"/>
        <w:ind w:firstLine="709"/>
        <w:jc w:val="both"/>
        <w:rPr>
          <w:rFonts w:ascii="Times New Roman" w:hAnsi="Times New Roman" w:cs="Times New Roman"/>
          <w:color w:val="000000" w:themeColor="text1"/>
          <w:sz w:val="28"/>
          <w:lang w:val="uk-UA"/>
        </w:rPr>
      </w:pPr>
      <w:r w:rsidRPr="00A60B0C">
        <w:rPr>
          <w:rFonts w:ascii="Times New Roman" w:hAnsi="Times New Roman" w:cs="Times New Roman"/>
          <w:color w:val="000000" w:themeColor="text1"/>
          <w:sz w:val="28"/>
          <w:lang w:val="uk-UA"/>
        </w:rPr>
        <w:t xml:space="preserve">Як вбачається, важливість податкової безпеки важко переоцінити. </w:t>
      </w:r>
      <w:r w:rsidR="00CB296F" w:rsidRPr="00A60B0C">
        <w:rPr>
          <w:rFonts w:ascii="Times New Roman" w:hAnsi="Times New Roman" w:cs="Times New Roman"/>
          <w:color w:val="000000" w:themeColor="text1"/>
          <w:sz w:val="28"/>
          <w:lang w:val="uk-UA"/>
        </w:rPr>
        <w:t xml:space="preserve">З огляду на наведене, можемо констатувати, що податкова безпека – це: </w:t>
      </w:r>
      <w:r w:rsidR="00B5224F" w:rsidRPr="00A60B0C">
        <w:rPr>
          <w:rFonts w:ascii="Times New Roman" w:hAnsi="Times New Roman" w:cs="Times New Roman"/>
          <w:color w:val="000000" w:themeColor="text1"/>
          <w:sz w:val="28"/>
          <w:lang w:val="uk-UA"/>
        </w:rPr>
        <w:t xml:space="preserve">(1) </w:t>
      </w:r>
      <w:r w:rsidR="00CB296F" w:rsidRPr="00A60B0C">
        <w:rPr>
          <w:rFonts w:ascii="Times New Roman" w:hAnsi="Times New Roman" w:cs="Times New Roman"/>
          <w:color w:val="000000" w:themeColor="text1"/>
          <w:sz w:val="28"/>
          <w:lang w:val="uk-UA"/>
        </w:rPr>
        <w:t xml:space="preserve">стан економіки; </w:t>
      </w:r>
      <w:r w:rsidR="00B5224F" w:rsidRPr="00A60B0C">
        <w:rPr>
          <w:rFonts w:ascii="Times New Roman" w:hAnsi="Times New Roman" w:cs="Times New Roman"/>
          <w:color w:val="000000" w:themeColor="text1"/>
          <w:sz w:val="28"/>
          <w:lang w:val="uk-UA"/>
        </w:rPr>
        <w:t>(2)</w:t>
      </w:r>
      <w:r w:rsidR="00CB296F" w:rsidRPr="00A60B0C">
        <w:rPr>
          <w:rFonts w:ascii="Times New Roman" w:hAnsi="Times New Roman" w:cs="Times New Roman"/>
          <w:color w:val="000000" w:themeColor="text1"/>
          <w:sz w:val="28"/>
          <w:lang w:val="uk-UA"/>
        </w:rPr>
        <w:t xml:space="preserve"> захист податкових інтересів від податкових ризиків; </w:t>
      </w:r>
      <w:r w:rsidR="00B5224F" w:rsidRPr="00A60B0C">
        <w:rPr>
          <w:rFonts w:ascii="Times New Roman" w:hAnsi="Times New Roman" w:cs="Times New Roman"/>
          <w:color w:val="000000" w:themeColor="text1"/>
          <w:sz w:val="28"/>
          <w:lang w:val="uk-UA"/>
        </w:rPr>
        <w:t xml:space="preserve">(3) </w:t>
      </w:r>
      <w:r w:rsidR="00CB296F" w:rsidRPr="00A60B0C">
        <w:rPr>
          <w:rFonts w:ascii="Times New Roman" w:hAnsi="Times New Roman" w:cs="Times New Roman"/>
          <w:color w:val="000000" w:themeColor="text1"/>
          <w:sz w:val="28"/>
          <w:lang w:val="uk-UA"/>
        </w:rPr>
        <w:t xml:space="preserve">гарантії надходження податкових платежів навіть у несприятливих економічних умовах. </w:t>
      </w:r>
      <w:r w:rsidR="00DC44D6" w:rsidRPr="00A60B0C">
        <w:rPr>
          <w:rFonts w:ascii="Times New Roman" w:hAnsi="Times New Roman" w:cs="Times New Roman"/>
          <w:color w:val="000000" w:themeColor="text1"/>
          <w:sz w:val="28"/>
          <w:lang w:val="uk-UA"/>
        </w:rPr>
        <w:t xml:space="preserve">В цій ситуації доцільно акцентувати увагу на тому, що забезпечення податкової безпеки пов’язано із забезпеченням балансу інтересів уповноваженої та зобов’язаної сторін податкових правовідносин. </w:t>
      </w:r>
      <w:r w:rsidR="00D25D3A" w:rsidRPr="00A60B0C">
        <w:rPr>
          <w:rFonts w:ascii="Times New Roman" w:hAnsi="Times New Roman" w:cs="Times New Roman"/>
          <w:color w:val="000000" w:themeColor="text1"/>
          <w:sz w:val="28"/>
          <w:lang w:val="uk-UA"/>
        </w:rPr>
        <w:t>За наявності відповідного балансу між публічними та приватними інтересами у податковому регулюванні можна вести мову про відповідний збалансований захист інтересів всіх учасників податкових відносин.</w:t>
      </w:r>
    </w:p>
    <w:p w:rsidR="00E84A8F" w:rsidRPr="00A60B0C" w:rsidRDefault="00B5224F" w:rsidP="002279D3">
      <w:pPr>
        <w:spacing w:after="0" w:line="360" w:lineRule="auto"/>
        <w:ind w:firstLine="709"/>
        <w:jc w:val="both"/>
        <w:rPr>
          <w:rFonts w:ascii="Times New Roman" w:hAnsi="Times New Roman" w:cs="Times New Roman"/>
          <w:color w:val="000000" w:themeColor="text1"/>
          <w:sz w:val="28"/>
          <w:lang w:val="uk-UA"/>
        </w:rPr>
      </w:pPr>
      <w:r w:rsidRPr="00A60B0C">
        <w:rPr>
          <w:rFonts w:ascii="Times New Roman" w:hAnsi="Times New Roman" w:cs="Times New Roman"/>
          <w:color w:val="000000" w:themeColor="text1"/>
          <w:sz w:val="28"/>
          <w:lang w:val="uk-UA"/>
        </w:rPr>
        <w:t xml:space="preserve">У </w:t>
      </w:r>
      <w:r w:rsidR="00294E9F" w:rsidRPr="00A60B0C">
        <w:rPr>
          <w:rFonts w:ascii="Times New Roman" w:hAnsi="Times New Roman" w:cs="Times New Roman"/>
          <w:color w:val="000000" w:themeColor="text1"/>
          <w:sz w:val="28"/>
          <w:lang w:val="uk-UA"/>
        </w:rPr>
        <w:t xml:space="preserve">цьому </w:t>
      </w:r>
      <w:r w:rsidRPr="00A60B0C">
        <w:rPr>
          <w:rFonts w:ascii="Times New Roman" w:hAnsi="Times New Roman" w:cs="Times New Roman"/>
          <w:color w:val="000000" w:themeColor="text1"/>
          <w:sz w:val="28"/>
          <w:lang w:val="uk-UA"/>
        </w:rPr>
        <w:t xml:space="preserve">контексті </w:t>
      </w:r>
      <w:r w:rsidR="00294E9F" w:rsidRPr="00A60B0C">
        <w:rPr>
          <w:rFonts w:ascii="Times New Roman" w:hAnsi="Times New Roman" w:cs="Times New Roman"/>
          <w:color w:val="000000" w:themeColor="text1"/>
          <w:sz w:val="28"/>
          <w:lang w:val="uk-UA"/>
        </w:rPr>
        <w:t xml:space="preserve">важливого значення </w:t>
      </w:r>
      <w:r w:rsidRPr="00A60B0C">
        <w:rPr>
          <w:rFonts w:ascii="Times New Roman" w:hAnsi="Times New Roman" w:cs="Times New Roman"/>
          <w:color w:val="000000" w:themeColor="text1"/>
          <w:sz w:val="28"/>
          <w:lang w:val="uk-UA"/>
        </w:rPr>
        <w:t>також набуває</w:t>
      </w:r>
      <w:r w:rsidR="000B36FE" w:rsidRPr="00A60B0C">
        <w:rPr>
          <w:rFonts w:ascii="Times New Roman" w:hAnsi="Times New Roman" w:cs="Times New Roman"/>
          <w:color w:val="000000" w:themeColor="text1"/>
          <w:sz w:val="28"/>
          <w:lang w:val="uk-UA"/>
        </w:rPr>
        <w:t xml:space="preserve"> інформаційна безпека. Зокрема, йдеться про забезпечення безпеки тієї інформації, яку надають платники под</w:t>
      </w:r>
      <w:r w:rsidR="00116F74" w:rsidRPr="00A60B0C">
        <w:rPr>
          <w:rFonts w:ascii="Times New Roman" w:hAnsi="Times New Roman" w:cs="Times New Roman"/>
          <w:color w:val="000000" w:themeColor="text1"/>
          <w:sz w:val="28"/>
          <w:lang w:val="uk-UA"/>
        </w:rPr>
        <w:t>атків до контролюючих органів. Йдеться про податкову інформацію, що становить собою</w:t>
      </w:r>
      <w:r w:rsidR="000B36FE" w:rsidRPr="00A60B0C">
        <w:rPr>
          <w:rFonts w:ascii="Times New Roman" w:hAnsi="Times New Roman" w:cs="Times New Roman"/>
          <w:color w:val="000000" w:themeColor="text1"/>
          <w:sz w:val="28"/>
          <w:lang w:val="uk-UA"/>
        </w:rPr>
        <w:t xml:space="preserve"> </w:t>
      </w:r>
      <w:r w:rsidR="00116F74" w:rsidRPr="00A60B0C">
        <w:rPr>
          <w:rFonts w:ascii="Times New Roman" w:hAnsi="Times New Roman" w:cs="Times New Roman"/>
          <w:color w:val="000000" w:themeColor="text1"/>
          <w:sz w:val="28"/>
          <w:lang w:val="uk-UA"/>
        </w:rPr>
        <w:t>сукупність відомостей і даних, що створені або отримані суб</w:t>
      </w:r>
      <w:r w:rsidR="00295F66" w:rsidRPr="00A60B0C">
        <w:rPr>
          <w:rFonts w:ascii="Times New Roman" w:hAnsi="Times New Roman" w:cs="Times New Roman"/>
          <w:color w:val="000000" w:themeColor="text1"/>
          <w:sz w:val="28"/>
          <w:lang w:val="uk-UA"/>
        </w:rPr>
        <w:t>’</w:t>
      </w:r>
      <w:r w:rsidR="00116F74" w:rsidRPr="00A60B0C">
        <w:rPr>
          <w:rFonts w:ascii="Times New Roman" w:hAnsi="Times New Roman" w:cs="Times New Roman"/>
          <w:color w:val="000000" w:themeColor="text1"/>
          <w:sz w:val="28"/>
          <w:lang w:val="uk-UA"/>
        </w:rPr>
        <w:t>єктами інформаційних відносин у процесі поточної діяльності і необхідні для реалізації покладених на контролюючі органи завдань і функцій у порядку, встановленому</w:t>
      </w:r>
      <w:r w:rsidR="00295F66" w:rsidRPr="00A60B0C">
        <w:rPr>
          <w:rFonts w:ascii="Times New Roman" w:hAnsi="Times New Roman" w:cs="Times New Roman"/>
          <w:color w:val="000000" w:themeColor="text1"/>
          <w:sz w:val="28"/>
          <w:lang w:val="uk-UA"/>
        </w:rPr>
        <w:t xml:space="preserve"> </w:t>
      </w:r>
      <w:hyperlink r:id="rId9" w:tgtFrame="_blank" w:history="1">
        <w:r w:rsidR="00116F74" w:rsidRPr="00A60B0C">
          <w:rPr>
            <w:rStyle w:val="a6"/>
            <w:rFonts w:ascii="Times New Roman" w:hAnsi="Times New Roman" w:cs="Times New Roman"/>
            <w:color w:val="000000" w:themeColor="text1"/>
            <w:sz w:val="28"/>
            <w:u w:val="none"/>
            <w:lang w:val="uk-UA"/>
          </w:rPr>
          <w:t>Податковим кодексом України</w:t>
        </w:r>
      </w:hyperlink>
      <w:r w:rsidR="009C5D39" w:rsidRPr="00A60B0C">
        <w:rPr>
          <w:rStyle w:val="a6"/>
          <w:rFonts w:ascii="Times New Roman" w:hAnsi="Times New Roman" w:cs="Times New Roman"/>
          <w:color w:val="000000" w:themeColor="text1"/>
          <w:sz w:val="28"/>
          <w:u w:val="none"/>
          <w:lang w:val="uk-UA"/>
        </w:rPr>
        <w:t xml:space="preserve"> [2, ст. 16]</w:t>
      </w:r>
      <w:r w:rsidR="00116F74" w:rsidRPr="00A60B0C">
        <w:rPr>
          <w:rFonts w:ascii="Times New Roman" w:hAnsi="Times New Roman" w:cs="Times New Roman"/>
          <w:color w:val="000000" w:themeColor="text1"/>
          <w:sz w:val="28"/>
          <w:lang w:val="uk-UA"/>
        </w:rPr>
        <w:t>. Зазначимо, що інформаційна безпека виступає своєрідним фундаментом для того, аби реалізовувати економічну, фінансову безпеку держави. Особливо це питання актуалізується в умовах надзв</w:t>
      </w:r>
      <w:r w:rsidR="00295F66" w:rsidRPr="00A60B0C">
        <w:rPr>
          <w:rFonts w:ascii="Times New Roman" w:hAnsi="Times New Roman" w:cs="Times New Roman"/>
          <w:color w:val="000000" w:themeColor="text1"/>
          <w:sz w:val="28"/>
          <w:lang w:val="uk-UA"/>
        </w:rPr>
        <w:t>ичайного та/або воєнного стану.</w:t>
      </w:r>
    </w:p>
    <w:p w:rsidR="001A48F2" w:rsidRPr="00A60B0C" w:rsidRDefault="001A48F2" w:rsidP="002279D3">
      <w:pPr>
        <w:spacing w:after="0" w:line="360" w:lineRule="auto"/>
        <w:ind w:firstLine="709"/>
        <w:jc w:val="both"/>
        <w:rPr>
          <w:rFonts w:ascii="Times New Roman" w:hAnsi="Times New Roman" w:cs="Times New Roman"/>
          <w:color w:val="000000" w:themeColor="text1"/>
          <w:sz w:val="28"/>
          <w:lang w:val="uk-UA"/>
        </w:rPr>
      </w:pPr>
      <w:r w:rsidRPr="00A60B0C">
        <w:rPr>
          <w:rFonts w:ascii="Times New Roman" w:hAnsi="Times New Roman" w:cs="Times New Roman"/>
          <w:color w:val="000000" w:themeColor="text1"/>
          <w:sz w:val="28"/>
          <w:lang w:val="uk-UA"/>
        </w:rPr>
        <w:t xml:space="preserve">Підбиваючи певні підсумки, позначимо, що все вищевказане стосується, перш за все, забезпечення публічного інтересу у податковому регулюванні, такий підхід в умовах воєнного часу є цілком зрозумілим та обґрунтованим, однак, не зважаючи на це, приватні інтереси також мають бути забезпечені і це може бути здійснено шляхом встановлення </w:t>
      </w:r>
      <w:proofErr w:type="spellStart"/>
      <w:r w:rsidRPr="00A60B0C">
        <w:rPr>
          <w:rFonts w:ascii="Times New Roman" w:hAnsi="Times New Roman" w:cs="Times New Roman"/>
          <w:color w:val="000000" w:themeColor="text1"/>
          <w:sz w:val="28"/>
          <w:lang w:val="uk-UA"/>
        </w:rPr>
        <w:t>співмірного</w:t>
      </w:r>
      <w:proofErr w:type="spellEnd"/>
      <w:r w:rsidRPr="00A60B0C">
        <w:rPr>
          <w:rFonts w:ascii="Times New Roman" w:hAnsi="Times New Roman" w:cs="Times New Roman"/>
          <w:color w:val="000000" w:themeColor="text1"/>
          <w:sz w:val="28"/>
          <w:lang w:val="uk-UA"/>
        </w:rPr>
        <w:t xml:space="preserve"> податкового </w:t>
      </w:r>
      <w:r w:rsidRPr="00A60B0C">
        <w:rPr>
          <w:rFonts w:ascii="Times New Roman" w:hAnsi="Times New Roman" w:cs="Times New Roman"/>
          <w:color w:val="000000" w:themeColor="text1"/>
          <w:sz w:val="28"/>
          <w:lang w:val="uk-UA"/>
        </w:rPr>
        <w:lastRenderedPageBreak/>
        <w:t>навантаження, зважаючи на обставини воєнного часу, спрощення податкового адміністрування тощо.</w:t>
      </w:r>
    </w:p>
    <w:p w:rsidR="00295F66" w:rsidRPr="00A60B0C" w:rsidRDefault="00295F66" w:rsidP="00295F66">
      <w:pPr>
        <w:spacing w:after="0" w:line="360" w:lineRule="auto"/>
        <w:jc w:val="center"/>
        <w:rPr>
          <w:rFonts w:ascii="Times New Roman" w:hAnsi="Times New Roman" w:cs="Times New Roman"/>
          <w:color w:val="000000" w:themeColor="text1"/>
          <w:sz w:val="28"/>
          <w:lang w:val="uk-UA"/>
        </w:rPr>
      </w:pPr>
    </w:p>
    <w:p w:rsidR="00F25F84" w:rsidRPr="00A60B0C" w:rsidRDefault="00F25F84" w:rsidP="00295F66">
      <w:pPr>
        <w:spacing w:after="0" w:line="360" w:lineRule="auto"/>
        <w:jc w:val="center"/>
        <w:rPr>
          <w:rFonts w:ascii="Times New Roman" w:hAnsi="Times New Roman" w:cs="Times New Roman"/>
          <w:color w:val="000000" w:themeColor="text1"/>
          <w:sz w:val="28"/>
          <w:lang w:val="uk-UA"/>
        </w:rPr>
      </w:pPr>
      <w:r w:rsidRPr="00A60B0C">
        <w:rPr>
          <w:rFonts w:ascii="Times New Roman" w:hAnsi="Times New Roman" w:cs="Times New Roman"/>
          <w:b/>
          <w:color w:val="000000" w:themeColor="text1"/>
          <w:sz w:val="28"/>
          <w:lang w:val="uk-UA"/>
        </w:rPr>
        <w:t>ЛІТЕРАТУРА</w:t>
      </w:r>
    </w:p>
    <w:p w:rsidR="00EB04BD" w:rsidRPr="00A60B0C" w:rsidRDefault="007E6E25" w:rsidP="002279D3">
      <w:pPr>
        <w:spacing w:after="0" w:line="360" w:lineRule="auto"/>
        <w:ind w:firstLine="709"/>
        <w:jc w:val="both"/>
        <w:rPr>
          <w:rFonts w:ascii="Times New Roman" w:hAnsi="Times New Roman" w:cs="Times New Roman"/>
          <w:color w:val="000000" w:themeColor="text1"/>
          <w:sz w:val="28"/>
          <w:lang w:val="uk-UA"/>
        </w:rPr>
      </w:pPr>
      <w:r w:rsidRPr="00A60B0C">
        <w:rPr>
          <w:rFonts w:ascii="Times New Roman" w:hAnsi="Times New Roman" w:cs="Times New Roman"/>
          <w:color w:val="000000" w:themeColor="text1"/>
          <w:sz w:val="28"/>
          <w:lang w:val="uk-UA"/>
        </w:rPr>
        <w:t xml:space="preserve">1. </w:t>
      </w:r>
      <w:r w:rsidR="00EB04BD" w:rsidRPr="00A60B0C">
        <w:rPr>
          <w:rFonts w:ascii="Times New Roman" w:hAnsi="Times New Roman" w:cs="Times New Roman"/>
          <w:color w:val="000000" w:themeColor="text1"/>
          <w:sz w:val="28"/>
          <w:lang w:val="uk-UA"/>
        </w:rPr>
        <w:t xml:space="preserve">Економічна безпека України: сутність і напрямки забезпечення: монографія / В. Т. </w:t>
      </w:r>
      <w:proofErr w:type="spellStart"/>
      <w:r w:rsidR="00EB04BD" w:rsidRPr="00A60B0C">
        <w:rPr>
          <w:rFonts w:ascii="Times New Roman" w:hAnsi="Times New Roman" w:cs="Times New Roman"/>
          <w:color w:val="000000" w:themeColor="text1"/>
          <w:sz w:val="28"/>
          <w:lang w:val="uk-UA"/>
        </w:rPr>
        <w:t>Шлемко</w:t>
      </w:r>
      <w:proofErr w:type="spellEnd"/>
      <w:r w:rsidR="00EB04BD" w:rsidRPr="00A60B0C">
        <w:rPr>
          <w:rFonts w:ascii="Times New Roman" w:hAnsi="Times New Roman" w:cs="Times New Roman"/>
          <w:color w:val="000000" w:themeColor="text1"/>
          <w:sz w:val="28"/>
          <w:lang w:val="uk-UA"/>
        </w:rPr>
        <w:t xml:space="preserve">, І. Ф. </w:t>
      </w:r>
      <w:proofErr w:type="spellStart"/>
      <w:r w:rsidR="00EB04BD" w:rsidRPr="00A60B0C">
        <w:rPr>
          <w:rFonts w:ascii="Times New Roman" w:hAnsi="Times New Roman" w:cs="Times New Roman"/>
          <w:color w:val="000000" w:themeColor="text1"/>
          <w:sz w:val="28"/>
          <w:lang w:val="uk-UA"/>
        </w:rPr>
        <w:t>Бінько</w:t>
      </w:r>
      <w:proofErr w:type="spellEnd"/>
      <w:r w:rsidR="00EB04BD" w:rsidRPr="00A60B0C">
        <w:rPr>
          <w:rFonts w:ascii="Times New Roman" w:hAnsi="Times New Roman" w:cs="Times New Roman"/>
          <w:color w:val="000000" w:themeColor="text1"/>
          <w:sz w:val="28"/>
          <w:lang w:val="uk-UA"/>
        </w:rPr>
        <w:t>.</w:t>
      </w:r>
      <w:r w:rsidRPr="00A60B0C">
        <w:rPr>
          <w:rFonts w:ascii="Times New Roman" w:hAnsi="Times New Roman" w:cs="Times New Roman"/>
          <w:color w:val="000000" w:themeColor="text1"/>
          <w:sz w:val="28"/>
          <w:lang w:val="uk-UA"/>
        </w:rPr>
        <w:t xml:space="preserve"> </w:t>
      </w:r>
      <w:r w:rsidR="00EB04BD" w:rsidRPr="00A60B0C">
        <w:rPr>
          <w:rFonts w:ascii="Times New Roman" w:hAnsi="Times New Roman" w:cs="Times New Roman"/>
          <w:color w:val="000000" w:themeColor="text1"/>
          <w:sz w:val="28"/>
          <w:lang w:val="uk-UA"/>
        </w:rPr>
        <w:t>К</w:t>
      </w:r>
      <w:r w:rsidRPr="00A60B0C">
        <w:rPr>
          <w:rFonts w:ascii="Times New Roman" w:hAnsi="Times New Roman" w:cs="Times New Roman"/>
          <w:color w:val="000000" w:themeColor="text1"/>
          <w:sz w:val="28"/>
          <w:lang w:val="uk-UA"/>
        </w:rPr>
        <w:t>иїв</w:t>
      </w:r>
      <w:r w:rsidR="00EB04BD" w:rsidRPr="00A60B0C">
        <w:rPr>
          <w:rFonts w:ascii="Times New Roman" w:hAnsi="Times New Roman" w:cs="Times New Roman"/>
          <w:color w:val="000000" w:themeColor="text1"/>
          <w:sz w:val="28"/>
          <w:lang w:val="uk-UA"/>
        </w:rPr>
        <w:t>: НІСД, 1997. 144 с</w:t>
      </w:r>
      <w:r w:rsidRPr="00A60B0C">
        <w:rPr>
          <w:rFonts w:ascii="Times New Roman" w:hAnsi="Times New Roman" w:cs="Times New Roman"/>
          <w:color w:val="000000" w:themeColor="text1"/>
          <w:sz w:val="28"/>
          <w:lang w:val="uk-UA"/>
        </w:rPr>
        <w:t>.</w:t>
      </w:r>
    </w:p>
    <w:p w:rsidR="00EB04BD" w:rsidRPr="00A60B0C" w:rsidRDefault="007E6E25" w:rsidP="002279D3">
      <w:pPr>
        <w:spacing w:after="0" w:line="360" w:lineRule="auto"/>
        <w:ind w:firstLine="709"/>
        <w:jc w:val="both"/>
        <w:rPr>
          <w:rFonts w:ascii="Times New Roman" w:hAnsi="Times New Roman" w:cs="Times New Roman"/>
          <w:color w:val="000000" w:themeColor="text1"/>
          <w:sz w:val="28"/>
          <w:lang w:val="uk-UA"/>
        </w:rPr>
      </w:pPr>
      <w:r w:rsidRPr="00A60B0C">
        <w:rPr>
          <w:rFonts w:ascii="Times New Roman" w:hAnsi="Times New Roman" w:cs="Times New Roman"/>
          <w:color w:val="000000" w:themeColor="text1"/>
          <w:sz w:val="28"/>
          <w:lang w:val="uk-UA"/>
        </w:rPr>
        <w:t xml:space="preserve">2. </w:t>
      </w:r>
      <w:r w:rsidR="00EB04BD" w:rsidRPr="00A60B0C">
        <w:rPr>
          <w:rFonts w:ascii="Times New Roman" w:hAnsi="Times New Roman" w:cs="Times New Roman"/>
          <w:color w:val="000000" w:themeColor="text1"/>
          <w:sz w:val="28"/>
          <w:lang w:val="uk-UA"/>
        </w:rPr>
        <w:t xml:space="preserve">Про інформацію: Закон України від </w:t>
      </w:r>
      <w:r w:rsidRPr="00A60B0C">
        <w:rPr>
          <w:rFonts w:ascii="Times New Roman" w:hAnsi="Times New Roman" w:cs="Times New Roman"/>
          <w:color w:val="000000" w:themeColor="text1"/>
          <w:sz w:val="28"/>
          <w:lang w:val="uk-UA"/>
        </w:rPr>
        <w:t>0</w:t>
      </w:r>
      <w:r w:rsidR="00EB04BD" w:rsidRPr="00A60B0C">
        <w:rPr>
          <w:rFonts w:ascii="Times New Roman" w:hAnsi="Times New Roman" w:cs="Times New Roman"/>
          <w:color w:val="000000" w:themeColor="text1"/>
          <w:sz w:val="28"/>
          <w:lang w:val="uk-UA"/>
        </w:rPr>
        <w:t xml:space="preserve">2.10.1992 р. № </w:t>
      </w:r>
      <w:r w:rsidR="00EB04BD" w:rsidRPr="00A60B0C">
        <w:rPr>
          <w:rFonts w:ascii="Times New Roman" w:hAnsi="Times New Roman" w:cs="Times New Roman"/>
          <w:bCs/>
          <w:color w:val="000000" w:themeColor="text1"/>
          <w:sz w:val="28"/>
          <w:lang w:val="uk-UA"/>
        </w:rPr>
        <w:t>2657-XII. URL: https://zakon.rada.gov.ua/laws/show/2657-12#n110</w:t>
      </w:r>
      <w:r w:rsidRPr="00A60B0C">
        <w:rPr>
          <w:rFonts w:ascii="Times New Roman" w:hAnsi="Times New Roman" w:cs="Times New Roman"/>
          <w:bCs/>
          <w:color w:val="000000" w:themeColor="text1"/>
          <w:sz w:val="28"/>
          <w:lang w:val="uk-UA"/>
        </w:rPr>
        <w:t>.</w:t>
      </w:r>
    </w:p>
    <w:p w:rsidR="00EB04BD" w:rsidRPr="00A60B0C" w:rsidRDefault="007E6E25" w:rsidP="002279D3">
      <w:pPr>
        <w:spacing w:after="0" w:line="360" w:lineRule="auto"/>
        <w:ind w:firstLine="709"/>
        <w:jc w:val="both"/>
        <w:rPr>
          <w:rFonts w:ascii="Times New Roman" w:hAnsi="Times New Roman" w:cs="Times New Roman"/>
          <w:color w:val="000000" w:themeColor="text1"/>
          <w:sz w:val="28"/>
          <w:lang w:val="uk-UA"/>
        </w:rPr>
      </w:pPr>
      <w:r w:rsidRPr="00A60B0C">
        <w:rPr>
          <w:rFonts w:ascii="Times New Roman" w:hAnsi="Times New Roman" w:cs="Times New Roman"/>
          <w:color w:val="000000" w:themeColor="text1"/>
          <w:sz w:val="28"/>
          <w:lang w:val="uk-UA"/>
        </w:rPr>
        <w:t xml:space="preserve">3. </w:t>
      </w:r>
      <w:r w:rsidR="00EB04BD" w:rsidRPr="00A60B0C">
        <w:rPr>
          <w:rFonts w:ascii="Times New Roman" w:hAnsi="Times New Roman" w:cs="Times New Roman"/>
          <w:color w:val="000000" w:themeColor="text1"/>
          <w:sz w:val="28"/>
          <w:lang w:val="uk-UA"/>
        </w:rPr>
        <w:t>Соколовська А. М. Формування податкової політики в умовах невизначеності</w:t>
      </w:r>
      <w:r w:rsidRPr="00A60B0C">
        <w:rPr>
          <w:rFonts w:ascii="Times New Roman" w:hAnsi="Times New Roman" w:cs="Times New Roman"/>
          <w:color w:val="000000" w:themeColor="text1"/>
          <w:sz w:val="28"/>
          <w:lang w:val="uk-UA"/>
        </w:rPr>
        <w:t>.</w:t>
      </w:r>
      <w:r w:rsidR="00EB04BD" w:rsidRPr="00A60B0C">
        <w:rPr>
          <w:rFonts w:ascii="Times New Roman" w:hAnsi="Times New Roman" w:cs="Times New Roman"/>
          <w:color w:val="000000" w:themeColor="text1"/>
          <w:sz w:val="28"/>
          <w:lang w:val="uk-UA"/>
        </w:rPr>
        <w:t xml:space="preserve"> </w:t>
      </w:r>
      <w:r w:rsidR="00EB04BD" w:rsidRPr="00A60B0C">
        <w:rPr>
          <w:rFonts w:ascii="Times New Roman" w:hAnsi="Times New Roman" w:cs="Times New Roman"/>
          <w:i/>
          <w:color w:val="000000" w:themeColor="text1"/>
          <w:sz w:val="28"/>
          <w:lang w:val="uk-UA"/>
        </w:rPr>
        <w:t>Фінанси України</w:t>
      </w:r>
      <w:r w:rsidR="00EB04BD" w:rsidRPr="00A60B0C">
        <w:rPr>
          <w:rFonts w:ascii="Times New Roman" w:hAnsi="Times New Roman" w:cs="Times New Roman"/>
          <w:color w:val="000000" w:themeColor="text1"/>
          <w:sz w:val="28"/>
          <w:lang w:val="uk-UA"/>
        </w:rPr>
        <w:t>. 2012. № 11. С. 44–51.</w:t>
      </w:r>
    </w:p>
    <w:p w:rsidR="00EB04BD" w:rsidRPr="00A60B0C" w:rsidRDefault="007E6E25" w:rsidP="002279D3">
      <w:pPr>
        <w:spacing w:after="0" w:line="360" w:lineRule="auto"/>
        <w:ind w:firstLine="709"/>
        <w:jc w:val="both"/>
        <w:rPr>
          <w:rFonts w:ascii="Times New Roman" w:hAnsi="Times New Roman" w:cs="Times New Roman"/>
          <w:color w:val="000000" w:themeColor="text1"/>
          <w:sz w:val="28"/>
          <w:lang w:val="uk-UA"/>
        </w:rPr>
      </w:pPr>
      <w:r w:rsidRPr="00A60B0C">
        <w:rPr>
          <w:rFonts w:ascii="Times New Roman" w:hAnsi="Times New Roman" w:cs="Times New Roman"/>
          <w:color w:val="000000" w:themeColor="text1"/>
          <w:sz w:val="28"/>
          <w:lang w:val="uk-UA"/>
        </w:rPr>
        <w:t xml:space="preserve">4. </w:t>
      </w:r>
      <w:r w:rsidR="00EB04BD" w:rsidRPr="00A60B0C">
        <w:rPr>
          <w:rFonts w:ascii="Times New Roman" w:hAnsi="Times New Roman" w:cs="Times New Roman"/>
          <w:color w:val="000000" w:themeColor="text1"/>
          <w:sz w:val="28"/>
          <w:lang w:val="uk-UA"/>
        </w:rPr>
        <w:t xml:space="preserve">Цимбалюк І. О. Податкова безпека в системі фінансової безпеки держави. </w:t>
      </w:r>
      <w:r w:rsidR="00EB04BD" w:rsidRPr="00A60B0C">
        <w:rPr>
          <w:rFonts w:ascii="Times New Roman" w:hAnsi="Times New Roman" w:cs="Times New Roman"/>
          <w:i/>
          <w:color w:val="000000" w:themeColor="text1"/>
          <w:sz w:val="28"/>
          <w:lang w:val="uk-UA"/>
        </w:rPr>
        <w:t>Стратегічне управління національним економічним розвитком</w:t>
      </w:r>
      <w:r w:rsidR="00EB04BD" w:rsidRPr="00A60B0C">
        <w:rPr>
          <w:rFonts w:ascii="Times New Roman" w:hAnsi="Times New Roman" w:cs="Times New Roman"/>
          <w:color w:val="000000" w:themeColor="text1"/>
          <w:sz w:val="28"/>
          <w:lang w:val="uk-UA"/>
        </w:rPr>
        <w:t>: монографія: в 2 т. / ред. О.</w:t>
      </w:r>
      <w:r w:rsidR="00CC09C5" w:rsidRPr="00A60B0C">
        <w:rPr>
          <w:rFonts w:ascii="Times New Roman" w:hAnsi="Times New Roman" w:cs="Times New Roman"/>
          <w:color w:val="000000" w:themeColor="text1"/>
          <w:sz w:val="28"/>
          <w:lang w:val="uk-UA"/>
        </w:rPr>
        <w:t xml:space="preserve"> </w:t>
      </w:r>
      <w:r w:rsidR="00EB04BD" w:rsidRPr="00A60B0C">
        <w:rPr>
          <w:rFonts w:ascii="Times New Roman" w:hAnsi="Times New Roman" w:cs="Times New Roman"/>
          <w:color w:val="000000" w:themeColor="text1"/>
          <w:sz w:val="28"/>
          <w:lang w:val="uk-UA"/>
        </w:rPr>
        <w:t xml:space="preserve">В. </w:t>
      </w:r>
      <w:proofErr w:type="spellStart"/>
      <w:r w:rsidR="00EB04BD" w:rsidRPr="00A60B0C">
        <w:rPr>
          <w:rFonts w:ascii="Times New Roman" w:hAnsi="Times New Roman" w:cs="Times New Roman"/>
          <w:color w:val="000000" w:themeColor="text1"/>
          <w:sz w:val="28"/>
          <w:lang w:val="uk-UA"/>
        </w:rPr>
        <w:t>Кендюхова</w:t>
      </w:r>
      <w:proofErr w:type="spellEnd"/>
      <w:r w:rsidR="00EB04BD" w:rsidRPr="00A60B0C">
        <w:rPr>
          <w:rFonts w:ascii="Times New Roman" w:hAnsi="Times New Roman" w:cs="Times New Roman"/>
          <w:color w:val="000000" w:themeColor="text1"/>
          <w:sz w:val="28"/>
          <w:lang w:val="uk-UA"/>
        </w:rPr>
        <w:t>. Донецьк</w:t>
      </w:r>
      <w:r w:rsidR="000C4522" w:rsidRPr="00A60B0C">
        <w:rPr>
          <w:rFonts w:ascii="Times New Roman" w:hAnsi="Times New Roman" w:cs="Times New Roman"/>
          <w:color w:val="000000" w:themeColor="text1"/>
          <w:sz w:val="28"/>
          <w:lang w:val="uk-UA"/>
        </w:rPr>
        <w:t>:</w:t>
      </w:r>
      <w:r w:rsidR="00EB04BD" w:rsidRPr="00A60B0C">
        <w:rPr>
          <w:rFonts w:ascii="Times New Roman" w:hAnsi="Times New Roman" w:cs="Times New Roman"/>
          <w:color w:val="000000" w:themeColor="text1"/>
          <w:sz w:val="28"/>
          <w:lang w:val="uk-UA"/>
        </w:rPr>
        <w:t xml:space="preserve"> ДВНЗ </w:t>
      </w:r>
      <w:r w:rsidR="000C4522" w:rsidRPr="00A60B0C">
        <w:rPr>
          <w:rFonts w:ascii="Times New Roman" w:hAnsi="Times New Roman" w:cs="Times New Roman"/>
          <w:color w:val="000000" w:themeColor="text1"/>
          <w:sz w:val="28"/>
          <w:lang w:val="uk-UA"/>
        </w:rPr>
        <w:t>«</w:t>
      </w:r>
      <w:proofErr w:type="spellStart"/>
      <w:r w:rsidR="00EB04BD" w:rsidRPr="00A60B0C">
        <w:rPr>
          <w:rFonts w:ascii="Times New Roman" w:hAnsi="Times New Roman" w:cs="Times New Roman"/>
          <w:color w:val="000000" w:themeColor="text1"/>
          <w:sz w:val="28"/>
          <w:lang w:val="uk-UA"/>
        </w:rPr>
        <w:t>ДонНТ</w:t>
      </w:r>
      <w:proofErr w:type="spellEnd"/>
      <w:r w:rsidR="00EB04BD" w:rsidRPr="00A60B0C">
        <w:rPr>
          <w:rFonts w:ascii="Times New Roman" w:hAnsi="Times New Roman" w:cs="Times New Roman"/>
          <w:color w:val="000000" w:themeColor="text1"/>
          <w:sz w:val="28"/>
          <w:lang w:val="uk-UA"/>
        </w:rPr>
        <w:t>», 2013. Т.</w:t>
      </w:r>
      <w:r w:rsidR="000C4522" w:rsidRPr="00A60B0C">
        <w:rPr>
          <w:rFonts w:ascii="Times New Roman" w:hAnsi="Times New Roman" w:cs="Times New Roman"/>
          <w:color w:val="000000" w:themeColor="text1"/>
          <w:sz w:val="28"/>
          <w:lang w:val="uk-UA"/>
        </w:rPr>
        <w:t xml:space="preserve"> </w:t>
      </w:r>
      <w:r w:rsidR="00EB04BD" w:rsidRPr="00A60B0C">
        <w:rPr>
          <w:rFonts w:ascii="Times New Roman" w:hAnsi="Times New Roman" w:cs="Times New Roman"/>
          <w:color w:val="000000" w:themeColor="text1"/>
          <w:sz w:val="28"/>
          <w:lang w:val="uk-UA"/>
        </w:rPr>
        <w:t>2. С. 13</w:t>
      </w:r>
      <w:r w:rsidRPr="00A60B0C">
        <w:rPr>
          <w:rFonts w:ascii="Times New Roman" w:hAnsi="Times New Roman" w:cs="Times New Roman"/>
          <w:color w:val="000000" w:themeColor="text1"/>
          <w:sz w:val="28"/>
          <w:lang w:val="uk-UA"/>
        </w:rPr>
        <w:t>–</w:t>
      </w:r>
      <w:r w:rsidR="00EB04BD" w:rsidRPr="00A60B0C">
        <w:rPr>
          <w:rFonts w:ascii="Times New Roman" w:hAnsi="Times New Roman" w:cs="Times New Roman"/>
          <w:color w:val="000000" w:themeColor="text1"/>
          <w:sz w:val="28"/>
          <w:lang w:val="uk-UA"/>
        </w:rPr>
        <w:t>23.</w:t>
      </w:r>
    </w:p>
    <w:p w:rsidR="0057396B" w:rsidRDefault="000C4522" w:rsidP="002279D3">
      <w:pPr>
        <w:spacing w:after="0" w:line="360" w:lineRule="auto"/>
        <w:ind w:firstLine="709"/>
        <w:jc w:val="both"/>
        <w:rPr>
          <w:rFonts w:ascii="Times New Roman" w:hAnsi="Times New Roman" w:cs="Times New Roman"/>
          <w:color w:val="000000" w:themeColor="text1"/>
          <w:sz w:val="28"/>
          <w:lang w:val="en-US"/>
        </w:rPr>
      </w:pPr>
      <w:r w:rsidRPr="00A60B0C">
        <w:rPr>
          <w:rFonts w:ascii="Times New Roman" w:hAnsi="Times New Roman" w:cs="Times New Roman"/>
          <w:color w:val="000000" w:themeColor="text1"/>
          <w:sz w:val="28"/>
          <w:lang w:val="uk-UA"/>
        </w:rPr>
        <w:t xml:space="preserve">5. </w:t>
      </w:r>
      <w:proofErr w:type="spellStart"/>
      <w:r w:rsidR="00EB04BD" w:rsidRPr="00A60B0C">
        <w:rPr>
          <w:rFonts w:ascii="Times New Roman" w:hAnsi="Times New Roman" w:cs="Times New Roman"/>
          <w:color w:val="000000" w:themeColor="text1"/>
          <w:sz w:val="28"/>
          <w:lang w:val="uk-UA"/>
        </w:rPr>
        <w:t>Чугунов</w:t>
      </w:r>
      <w:proofErr w:type="spellEnd"/>
      <w:r w:rsidR="00EB04BD" w:rsidRPr="00A60B0C">
        <w:rPr>
          <w:rFonts w:ascii="Times New Roman" w:hAnsi="Times New Roman" w:cs="Times New Roman"/>
          <w:color w:val="000000" w:themeColor="text1"/>
          <w:sz w:val="28"/>
          <w:lang w:val="uk-UA"/>
        </w:rPr>
        <w:t xml:space="preserve"> І., </w:t>
      </w:r>
      <w:proofErr w:type="spellStart"/>
      <w:r w:rsidR="00EB04BD" w:rsidRPr="00A60B0C">
        <w:rPr>
          <w:rFonts w:ascii="Times New Roman" w:hAnsi="Times New Roman" w:cs="Times New Roman"/>
          <w:color w:val="000000" w:themeColor="text1"/>
          <w:sz w:val="28"/>
          <w:lang w:val="uk-UA"/>
        </w:rPr>
        <w:t>Нікітішин</w:t>
      </w:r>
      <w:proofErr w:type="spellEnd"/>
      <w:r w:rsidR="00EB04BD" w:rsidRPr="00A60B0C">
        <w:rPr>
          <w:rFonts w:ascii="Times New Roman" w:hAnsi="Times New Roman" w:cs="Times New Roman"/>
          <w:color w:val="000000" w:themeColor="text1"/>
          <w:sz w:val="28"/>
          <w:lang w:val="uk-UA"/>
        </w:rPr>
        <w:t xml:space="preserve"> А., Податкова безпека держави. </w:t>
      </w:r>
      <w:r w:rsidR="00EB04BD" w:rsidRPr="00A60B0C">
        <w:rPr>
          <w:rFonts w:ascii="Times New Roman" w:hAnsi="Times New Roman" w:cs="Times New Roman"/>
          <w:i/>
          <w:color w:val="000000" w:themeColor="text1"/>
          <w:sz w:val="28"/>
          <w:lang w:val="uk-UA"/>
        </w:rPr>
        <w:t>Вісник КНТЕУ</w:t>
      </w:r>
      <w:r w:rsidR="00EB04BD" w:rsidRPr="00A60B0C">
        <w:rPr>
          <w:rFonts w:ascii="Times New Roman" w:hAnsi="Times New Roman" w:cs="Times New Roman"/>
          <w:color w:val="000000" w:themeColor="text1"/>
          <w:sz w:val="28"/>
          <w:lang w:val="uk-UA"/>
        </w:rPr>
        <w:t>. 2019. № 4. С. 31</w:t>
      </w:r>
      <w:r w:rsidR="007E6E25" w:rsidRPr="00A60B0C">
        <w:rPr>
          <w:rFonts w:ascii="Times New Roman" w:hAnsi="Times New Roman" w:cs="Times New Roman"/>
          <w:color w:val="000000" w:themeColor="text1"/>
          <w:sz w:val="28"/>
          <w:lang w:val="uk-UA"/>
        </w:rPr>
        <w:t>–</w:t>
      </w:r>
      <w:r w:rsidR="00EB04BD" w:rsidRPr="00A60B0C">
        <w:rPr>
          <w:rFonts w:ascii="Times New Roman" w:hAnsi="Times New Roman" w:cs="Times New Roman"/>
          <w:color w:val="000000" w:themeColor="text1"/>
          <w:sz w:val="28"/>
          <w:lang w:val="uk-UA"/>
        </w:rPr>
        <w:t>41.</w:t>
      </w:r>
    </w:p>
    <w:p w:rsidR="009F5C1D" w:rsidRDefault="009F5C1D" w:rsidP="002279D3">
      <w:pPr>
        <w:spacing w:after="0" w:line="360" w:lineRule="auto"/>
        <w:ind w:firstLine="709"/>
        <w:jc w:val="both"/>
        <w:rPr>
          <w:rFonts w:ascii="Times New Roman" w:hAnsi="Times New Roman" w:cs="Times New Roman"/>
          <w:color w:val="000000" w:themeColor="text1"/>
          <w:sz w:val="28"/>
          <w:lang w:val="en-US"/>
        </w:rPr>
      </w:pPr>
    </w:p>
    <w:p w:rsidR="009F5C1D" w:rsidRPr="009F5C1D" w:rsidRDefault="009F5C1D" w:rsidP="009F5C1D">
      <w:pPr>
        <w:spacing w:after="0" w:line="360" w:lineRule="auto"/>
        <w:ind w:firstLine="709"/>
        <w:jc w:val="center"/>
        <w:rPr>
          <w:rFonts w:ascii="Times New Roman" w:hAnsi="Times New Roman" w:cs="Times New Roman"/>
          <w:b/>
          <w:color w:val="000000" w:themeColor="text1"/>
          <w:sz w:val="28"/>
          <w:lang w:val="en-US"/>
        </w:rPr>
      </w:pPr>
      <w:r w:rsidRPr="009F5C1D">
        <w:rPr>
          <w:rFonts w:ascii="Times New Roman" w:hAnsi="Times New Roman" w:cs="Times New Roman"/>
          <w:b/>
          <w:color w:val="000000" w:themeColor="text1"/>
          <w:sz w:val="28"/>
          <w:lang w:val="en-US"/>
        </w:rPr>
        <w:t>REFERENCES</w:t>
      </w:r>
    </w:p>
    <w:p w:rsidR="009F5C1D" w:rsidRPr="00A60B0C" w:rsidRDefault="009F5C1D" w:rsidP="009F5C1D">
      <w:pPr>
        <w:spacing w:after="0" w:line="360" w:lineRule="auto"/>
        <w:ind w:firstLine="709"/>
        <w:jc w:val="both"/>
        <w:rPr>
          <w:rFonts w:ascii="Times New Roman" w:hAnsi="Times New Roman" w:cs="Times New Roman"/>
          <w:color w:val="000000" w:themeColor="text1"/>
          <w:sz w:val="28"/>
          <w:lang w:val="uk-UA"/>
        </w:rPr>
      </w:pPr>
      <w:r w:rsidRPr="00A60B0C">
        <w:rPr>
          <w:rFonts w:ascii="Times New Roman" w:hAnsi="Times New Roman" w:cs="Times New Roman"/>
          <w:color w:val="000000" w:themeColor="text1"/>
          <w:sz w:val="28"/>
          <w:lang w:val="uk-UA"/>
        </w:rPr>
        <w:t xml:space="preserve">1. </w:t>
      </w:r>
      <w:r w:rsidRPr="009F5C1D">
        <w:rPr>
          <w:rFonts w:ascii="Times New Roman" w:hAnsi="Times New Roman" w:cs="Times New Roman"/>
          <w:color w:val="000000" w:themeColor="text1"/>
          <w:sz w:val="28"/>
          <w:lang w:val="uk-UA"/>
        </w:rPr>
        <w:t xml:space="preserve">V. T. </w:t>
      </w:r>
      <w:proofErr w:type="spellStart"/>
      <w:r w:rsidRPr="009F5C1D">
        <w:rPr>
          <w:rFonts w:ascii="Times New Roman" w:hAnsi="Times New Roman" w:cs="Times New Roman"/>
          <w:color w:val="000000" w:themeColor="text1"/>
          <w:sz w:val="28"/>
          <w:lang w:val="uk-UA"/>
        </w:rPr>
        <w:t>Shlemko</w:t>
      </w:r>
      <w:proofErr w:type="spellEnd"/>
      <w:r w:rsidRPr="009F5C1D">
        <w:rPr>
          <w:rFonts w:ascii="Times New Roman" w:hAnsi="Times New Roman" w:cs="Times New Roman"/>
          <w:color w:val="000000" w:themeColor="text1"/>
          <w:sz w:val="28"/>
          <w:lang w:val="uk-UA"/>
        </w:rPr>
        <w:t xml:space="preserve">, I. F. </w:t>
      </w:r>
      <w:proofErr w:type="spellStart"/>
      <w:r w:rsidRPr="009F5C1D">
        <w:rPr>
          <w:rFonts w:ascii="Times New Roman" w:hAnsi="Times New Roman" w:cs="Times New Roman"/>
          <w:color w:val="000000" w:themeColor="text1"/>
          <w:sz w:val="28"/>
          <w:lang w:val="uk-UA"/>
        </w:rPr>
        <w:t>Binko</w:t>
      </w:r>
      <w:proofErr w:type="spellEnd"/>
      <w:r w:rsidRPr="009F5C1D">
        <w:rPr>
          <w:rFonts w:ascii="Times New Roman" w:hAnsi="Times New Roman" w:cs="Times New Roman"/>
          <w:color w:val="000000" w:themeColor="text1"/>
          <w:sz w:val="28"/>
          <w:lang w:val="uk-UA"/>
        </w:rPr>
        <w:t>.</w:t>
      </w:r>
      <w:r>
        <w:rPr>
          <w:rFonts w:ascii="Times New Roman" w:hAnsi="Times New Roman" w:cs="Times New Roman"/>
          <w:color w:val="000000" w:themeColor="text1"/>
          <w:sz w:val="28"/>
          <w:lang w:val="en-US"/>
        </w:rPr>
        <w:t xml:space="preserve"> </w:t>
      </w:r>
      <w:proofErr w:type="spellStart"/>
      <w:r w:rsidRPr="009F5C1D">
        <w:rPr>
          <w:rFonts w:ascii="Times New Roman" w:hAnsi="Times New Roman" w:cs="Times New Roman"/>
          <w:color w:val="000000" w:themeColor="text1"/>
          <w:sz w:val="28"/>
          <w:lang w:val="uk-UA"/>
        </w:rPr>
        <w:t>Economic</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security</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of</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Ukraine</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essence</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and</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directions</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of</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provision</w:t>
      </w:r>
      <w:proofErr w:type="spellEnd"/>
      <w:r>
        <w:rPr>
          <w:rFonts w:ascii="Times New Roman" w:hAnsi="Times New Roman" w:cs="Times New Roman"/>
          <w:color w:val="000000" w:themeColor="text1"/>
          <w:sz w:val="28"/>
          <w:lang w:val="en-US"/>
        </w:rPr>
        <w:t xml:space="preserve">. </w:t>
      </w:r>
      <w:proofErr w:type="spellStart"/>
      <w:r w:rsidRPr="009F5C1D">
        <w:rPr>
          <w:rFonts w:ascii="Times New Roman" w:hAnsi="Times New Roman" w:cs="Times New Roman"/>
          <w:color w:val="000000" w:themeColor="text1"/>
          <w:sz w:val="28"/>
          <w:lang w:val="uk-UA"/>
        </w:rPr>
        <w:t>Kyiv</w:t>
      </w:r>
      <w:proofErr w:type="spellEnd"/>
      <w:r w:rsidRPr="009F5C1D">
        <w:rPr>
          <w:rFonts w:ascii="Times New Roman" w:hAnsi="Times New Roman" w:cs="Times New Roman"/>
          <w:color w:val="000000" w:themeColor="text1"/>
          <w:sz w:val="28"/>
          <w:lang w:val="uk-UA"/>
        </w:rPr>
        <w:t xml:space="preserve">: NISD, 1997. 144 </w:t>
      </w:r>
      <w:r>
        <w:rPr>
          <w:rFonts w:ascii="Times New Roman" w:hAnsi="Times New Roman" w:cs="Times New Roman"/>
          <w:color w:val="000000" w:themeColor="text1"/>
          <w:sz w:val="28"/>
          <w:lang w:val="en-US"/>
        </w:rPr>
        <w:t>p</w:t>
      </w:r>
      <w:r w:rsidRPr="009F5C1D">
        <w:rPr>
          <w:rFonts w:ascii="Times New Roman" w:hAnsi="Times New Roman" w:cs="Times New Roman"/>
          <w:color w:val="000000" w:themeColor="text1"/>
          <w:sz w:val="28"/>
          <w:lang w:val="uk-UA"/>
        </w:rPr>
        <w:t xml:space="preserve">. </w:t>
      </w:r>
      <w:r w:rsidRPr="009F5C1D">
        <w:rPr>
          <w:rFonts w:ascii="Times New Roman" w:hAnsi="Times New Roman" w:cs="Times New Roman"/>
          <w:color w:val="000000" w:themeColor="text1"/>
          <w:sz w:val="28"/>
          <w:lang w:val="en-US"/>
        </w:rPr>
        <w:t>[</w:t>
      </w:r>
      <w:proofErr w:type="gramStart"/>
      <w:r w:rsidRPr="009F5C1D">
        <w:rPr>
          <w:rFonts w:ascii="Times New Roman" w:hAnsi="Times New Roman" w:cs="Times New Roman"/>
          <w:color w:val="000000" w:themeColor="text1"/>
          <w:sz w:val="28"/>
          <w:lang w:val="en-US"/>
        </w:rPr>
        <w:t>in</w:t>
      </w:r>
      <w:proofErr w:type="gramEnd"/>
      <w:r w:rsidRPr="009F5C1D">
        <w:rPr>
          <w:rFonts w:ascii="Times New Roman" w:hAnsi="Times New Roman" w:cs="Times New Roman"/>
          <w:color w:val="000000" w:themeColor="text1"/>
          <w:sz w:val="28"/>
          <w:lang w:val="en-US"/>
        </w:rPr>
        <w:t xml:space="preserve"> Ukrainian].</w:t>
      </w:r>
    </w:p>
    <w:p w:rsidR="009F5C1D" w:rsidRPr="00A60B0C" w:rsidRDefault="009F5C1D" w:rsidP="009F5C1D">
      <w:pPr>
        <w:spacing w:after="0" w:line="360" w:lineRule="auto"/>
        <w:ind w:firstLine="709"/>
        <w:jc w:val="both"/>
        <w:rPr>
          <w:rFonts w:ascii="Times New Roman" w:hAnsi="Times New Roman" w:cs="Times New Roman"/>
          <w:color w:val="000000" w:themeColor="text1"/>
          <w:sz w:val="28"/>
          <w:lang w:val="uk-UA"/>
        </w:rPr>
      </w:pPr>
      <w:r w:rsidRPr="00A60B0C">
        <w:rPr>
          <w:rFonts w:ascii="Times New Roman" w:hAnsi="Times New Roman" w:cs="Times New Roman"/>
          <w:color w:val="000000" w:themeColor="text1"/>
          <w:sz w:val="28"/>
          <w:lang w:val="uk-UA"/>
        </w:rPr>
        <w:t xml:space="preserve">2. </w:t>
      </w:r>
      <w:r>
        <w:rPr>
          <w:rFonts w:ascii="Times New Roman" w:hAnsi="Times New Roman" w:cs="Times New Roman"/>
          <w:color w:val="000000" w:themeColor="text1"/>
          <w:sz w:val="28"/>
          <w:lang w:val="en-US"/>
        </w:rPr>
        <w:t xml:space="preserve">On </w:t>
      </w:r>
      <w:proofErr w:type="spellStart"/>
      <w:r w:rsidRPr="009F5C1D">
        <w:rPr>
          <w:rFonts w:ascii="Times New Roman" w:hAnsi="Times New Roman" w:cs="Times New Roman"/>
          <w:color w:val="000000" w:themeColor="text1"/>
          <w:sz w:val="28"/>
          <w:lang w:val="uk-UA"/>
        </w:rPr>
        <w:t>information</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Law</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of</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Ukraine</w:t>
      </w:r>
      <w:proofErr w:type="spellEnd"/>
      <w:r w:rsidRPr="009F5C1D">
        <w:rPr>
          <w:rFonts w:ascii="Times New Roman" w:hAnsi="Times New Roman" w:cs="Times New Roman"/>
          <w:color w:val="000000" w:themeColor="text1"/>
          <w:sz w:val="28"/>
          <w:lang w:val="uk-UA"/>
        </w:rPr>
        <w:t xml:space="preserve"> </w:t>
      </w:r>
      <w:r w:rsidRPr="00A60B0C">
        <w:rPr>
          <w:rFonts w:ascii="Times New Roman" w:hAnsi="Times New Roman" w:cs="Times New Roman"/>
          <w:color w:val="000000" w:themeColor="text1"/>
          <w:sz w:val="28"/>
          <w:lang w:val="uk-UA"/>
        </w:rPr>
        <w:t xml:space="preserve">№ </w:t>
      </w:r>
      <w:r w:rsidRPr="00A60B0C">
        <w:rPr>
          <w:rFonts w:ascii="Times New Roman" w:hAnsi="Times New Roman" w:cs="Times New Roman"/>
          <w:bCs/>
          <w:color w:val="000000" w:themeColor="text1"/>
          <w:sz w:val="28"/>
          <w:lang w:val="uk-UA"/>
        </w:rPr>
        <w:t>2657-XII</w:t>
      </w:r>
      <w:r w:rsidRPr="009F5C1D">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en-US"/>
        </w:rPr>
        <w:t>(</w:t>
      </w:r>
      <w:r>
        <w:rPr>
          <w:rFonts w:ascii="Times New Roman" w:hAnsi="Times New Roman" w:cs="Times New Roman"/>
          <w:color w:val="000000" w:themeColor="text1"/>
          <w:sz w:val="28"/>
          <w:lang w:val="uk-UA"/>
        </w:rPr>
        <w:t>1992</w:t>
      </w:r>
      <w:r>
        <w:rPr>
          <w:rFonts w:ascii="Times New Roman" w:hAnsi="Times New Roman" w:cs="Times New Roman"/>
          <w:color w:val="000000" w:themeColor="text1"/>
          <w:sz w:val="28"/>
          <w:lang w:val="en-US"/>
        </w:rPr>
        <w:t>, October 02)</w:t>
      </w:r>
      <w:r w:rsidRPr="00A60B0C">
        <w:rPr>
          <w:rFonts w:ascii="Times New Roman" w:hAnsi="Times New Roman" w:cs="Times New Roman"/>
          <w:bCs/>
          <w:color w:val="000000" w:themeColor="text1"/>
          <w:sz w:val="28"/>
          <w:lang w:val="uk-UA"/>
        </w:rPr>
        <w:t>. URL: https://zakon.rada.gov.ua/laws/show/2657-12#n110</w:t>
      </w:r>
      <w:r w:rsidRPr="009F5C1D">
        <w:rPr>
          <w:rFonts w:ascii="Times New Roman" w:hAnsi="Times New Roman" w:cs="Times New Roman"/>
          <w:bCs/>
          <w:color w:val="000000" w:themeColor="text1"/>
          <w:sz w:val="28"/>
          <w:lang w:val="uk-UA"/>
        </w:rPr>
        <w:t xml:space="preserve"> </w:t>
      </w:r>
      <w:r w:rsidRPr="009F5C1D">
        <w:rPr>
          <w:rFonts w:ascii="Times New Roman" w:hAnsi="Times New Roman" w:cs="Times New Roman"/>
          <w:bCs/>
          <w:color w:val="000000" w:themeColor="text1"/>
          <w:sz w:val="28"/>
          <w:lang w:val="en-US"/>
        </w:rPr>
        <w:t>[in Ukrainian].</w:t>
      </w:r>
    </w:p>
    <w:p w:rsidR="009F5C1D" w:rsidRPr="00A60B0C" w:rsidRDefault="009F5C1D" w:rsidP="009F5C1D">
      <w:pPr>
        <w:spacing w:after="0" w:line="360" w:lineRule="auto"/>
        <w:ind w:firstLine="709"/>
        <w:jc w:val="both"/>
        <w:rPr>
          <w:rFonts w:ascii="Times New Roman" w:hAnsi="Times New Roman" w:cs="Times New Roman"/>
          <w:color w:val="000000" w:themeColor="text1"/>
          <w:sz w:val="28"/>
          <w:lang w:val="uk-UA"/>
        </w:rPr>
      </w:pPr>
      <w:r w:rsidRPr="00A60B0C">
        <w:rPr>
          <w:rFonts w:ascii="Times New Roman" w:hAnsi="Times New Roman" w:cs="Times New Roman"/>
          <w:color w:val="000000" w:themeColor="text1"/>
          <w:sz w:val="28"/>
          <w:lang w:val="uk-UA"/>
        </w:rPr>
        <w:t xml:space="preserve">3. </w:t>
      </w:r>
      <w:proofErr w:type="spellStart"/>
      <w:r w:rsidRPr="009F5C1D">
        <w:rPr>
          <w:rFonts w:ascii="Times New Roman" w:hAnsi="Times New Roman" w:cs="Times New Roman"/>
          <w:color w:val="000000" w:themeColor="text1"/>
          <w:sz w:val="28"/>
          <w:lang w:val="uk-UA"/>
        </w:rPr>
        <w:t>Sokolovska</w:t>
      </w:r>
      <w:proofErr w:type="spellEnd"/>
      <w:r w:rsidRPr="009F5C1D">
        <w:rPr>
          <w:rFonts w:ascii="Times New Roman" w:hAnsi="Times New Roman" w:cs="Times New Roman"/>
          <w:color w:val="000000" w:themeColor="text1"/>
          <w:sz w:val="28"/>
          <w:lang w:val="uk-UA"/>
        </w:rPr>
        <w:t xml:space="preserve"> A. M. (2012). </w:t>
      </w:r>
      <w:proofErr w:type="spellStart"/>
      <w:r w:rsidRPr="009F5C1D">
        <w:rPr>
          <w:rFonts w:ascii="Times New Roman" w:hAnsi="Times New Roman" w:cs="Times New Roman"/>
          <w:color w:val="000000" w:themeColor="text1"/>
          <w:sz w:val="28"/>
          <w:lang w:val="uk-UA"/>
        </w:rPr>
        <w:t>Formation</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of</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tax</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policy</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in</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conditions</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of</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uncertainty</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i/>
          <w:color w:val="000000" w:themeColor="text1"/>
          <w:sz w:val="28"/>
          <w:lang w:val="uk-UA"/>
        </w:rPr>
        <w:t>Finansy</w:t>
      </w:r>
      <w:proofErr w:type="spellEnd"/>
      <w:r w:rsidRPr="009F5C1D">
        <w:rPr>
          <w:rFonts w:ascii="Times New Roman" w:hAnsi="Times New Roman" w:cs="Times New Roman"/>
          <w:i/>
          <w:color w:val="000000" w:themeColor="text1"/>
          <w:sz w:val="28"/>
          <w:lang w:val="uk-UA"/>
        </w:rPr>
        <w:t xml:space="preserve"> </w:t>
      </w:r>
      <w:proofErr w:type="spellStart"/>
      <w:r w:rsidRPr="009F5C1D">
        <w:rPr>
          <w:rFonts w:ascii="Times New Roman" w:hAnsi="Times New Roman" w:cs="Times New Roman"/>
          <w:i/>
          <w:color w:val="000000" w:themeColor="text1"/>
          <w:sz w:val="28"/>
          <w:lang w:val="uk-UA"/>
        </w:rPr>
        <w:t>Ukrainy</w:t>
      </w:r>
      <w:proofErr w:type="spellEnd"/>
      <w:r w:rsidRPr="009F5C1D">
        <w:rPr>
          <w:rFonts w:ascii="Times New Roman" w:hAnsi="Times New Roman" w:cs="Times New Roman"/>
          <w:color w:val="000000" w:themeColor="text1"/>
          <w:sz w:val="28"/>
          <w:lang w:val="uk-UA"/>
        </w:rPr>
        <w:t xml:space="preserve">, 11, 44–51 </w:t>
      </w:r>
      <w:r w:rsidRPr="009F5C1D">
        <w:rPr>
          <w:rFonts w:ascii="Times New Roman" w:hAnsi="Times New Roman" w:cs="Times New Roman"/>
          <w:color w:val="000000" w:themeColor="text1"/>
          <w:sz w:val="28"/>
          <w:lang w:val="en-US"/>
        </w:rPr>
        <w:t>[in Ukrainian].</w:t>
      </w:r>
    </w:p>
    <w:p w:rsidR="009F5C1D" w:rsidRPr="00A60B0C" w:rsidRDefault="009F5C1D" w:rsidP="009F5C1D">
      <w:pPr>
        <w:spacing w:after="0" w:line="360" w:lineRule="auto"/>
        <w:ind w:firstLine="709"/>
        <w:jc w:val="both"/>
        <w:rPr>
          <w:rFonts w:ascii="Times New Roman" w:hAnsi="Times New Roman" w:cs="Times New Roman"/>
          <w:color w:val="000000" w:themeColor="text1"/>
          <w:sz w:val="28"/>
          <w:lang w:val="uk-UA"/>
        </w:rPr>
      </w:pPr>
      <w:r w:rsidRPr="00A60B0C">
        <w:rPr>
          <w:rFonts w:ascii="Times New Roman" w:hAnsi="Times New Roman" w:cs="Times New Roman"/>
          <w:color w:val="000000" w:themeColor="text1"/>
          <w:sz w:val="28"/>
          <w:lang w:val="uk-UA"/>
        </w:rPr>
        <w:t xml:space="preserve">4. </w:t>
      </w:r>
      <w:proofErr w:type="spellStart"/>
      <w:r w:rsidRPr="009F5C1D">
        <w:rPr>
          <w:rFonts w:ascii="Times New Roman" w:hAnsi="Times New Roman" w:cs="Times New Roman"/>
          <w:color w:val="000000" w:themeColor="text1"/>
          <w:sz w:val="28"/>
          <w:lang w:val="uk-UA"/>
        </w:rPr>
        <w:t>Tsymbaliuk</w:t>
      </w:r>
      <w:proofErr w:type="spellEnd"/>
      <w:r w:rsidRPr="009F5C1D">
        <w:rPr>
          <w:rFonts w:ascii="Times New Roman" w:hAnsi="Times New Roman" w:cs="Times New Roman"/>
          <w:color w:val="000000" w:themeColor="text1"/>
          <w:sz w:val="28"/>
          <w:lang w:val="uk-UA"/>
        </w:rPr>
        <w:t xml:space="preserve"> I. O. (2013). </w:t>
      </w:r>
      <w:proofErr w:type="spellStart"/>
      <w:r w:rsidRPr="009F5C1D">
        <w:rPr>
          <w:rFonts w:ascii="Times New Roman" w:hAnsi="Times New Roman" w:cs="Times New Roman"/>
          <w:color w:val="000000" w:themeColor="text1"/>
          <w:sz w:val="28"/>
          <w:lang w:val="uk-UA"/>
        </w:rPr>
        <w:t>Tax</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security</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in</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the</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system</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of</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financial</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security</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of</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the</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state</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i/>
          <w:color w:val="000000" w:themeColor="text1"/>
          <w:sz w:val="28"/>
          <w:lang w:val="uk-UA"/>
        </w:rPr>
        <w:t>Stratehichne</w:t>
      </w:r>
      <w:proofErr w:type="spellEnd"/>
      <w:r w:rsidRPr="009F5C1D">
        <w:rPr>
          <w:rFonts w:ascii="Times New Roman" w:hAnsi="Times New Roman" w:cs="Times New Roman"/>
          <w:i/>
          <w:color w:val="000000" w:themeColor="text1"/>
          <w:sz w:val="28"/>
          <w:lang w:val="uk-UA"/>
        </w:rPr>
        <w:t xml:space="preserve"> </w:t>
      </w:r>
      <w:proofErr w:type="spellStart"/>
      <w:r w:rsidRPr="009F5C1D">
        <w:rPr>
          <w:rFonts w:ascii="Times New Roman" w:hAnsi="Times New Roman" w:cs="Times New Roman"/>
          <w:i/>
          <w:color w:val="000000" w:themeColor="text1"/>
          <w:sz w:val="28"/>
          <w:lang w:val="uk-UA"/>
        </w:rPr>
        <w:t>upravlinnia</w:t>
      </w:r>
      <w:proofErr w:type="spellEnd"/>
      <w:r w:rsidRPr="009F5C1D">
        <w:rPr>
          <w:rFonts w:ascii="Times New Roman" w:hAnsi="Times New Roman" w:cs="Times New Roman"/>
          <w:i/>
          <w:color w:val="000000" w:themeColor="text1"/>
          <w:sz w:val="28"/>
          <w:lang w:val="uk-UA"/>
        </w:rPr>
        <w:t xml:space="preserve"> </w:t>
      </w:r>
      <w:proofErr w:type="spellStart"/>
      <w:r w:rsidRPr="009F5C1D">
        <w:rPr>
          <w:rFonts w:ascii="Times New Roman" w:hAnsi="Times New Roman" w:cs="Times New Roman"/>
          <w:i/>
          <w:color w:val="000000" w:themeColor="text1"/>
          <w:sz w:val="28"/>
          <w:lang w:val="uk-UA"/>
        </w:rPr>
        <w:t>natsionalnym</w:t>
      </w:r>
      <w:proofErr w:type="spellEnd"/>
      <w:r w:rsidRPr="009F5C1D">
        <w:rPr>
          <w:rFonts w:ascii="Times New Roman" w:hAnsi="Times New Roman" w:cs="Times New Roman"/>
          <w:i/>
          <w:color w:val="000000" w:themeColor="text1"/>
          <w:sz w:val="28"/>
          <w:lang w:val="uk-UA"/>
        </w:rPr>
        <w:t xml:space="preserve"> </w:t>
      </w:r>
      <w:proofErr w:type="spellStart"/>
      <w:r w:rsidRPr="009F5C1D">
        <w:rPr>
          <w:rFonts w:ascii="Times New Roman" w:hAnsi="Times New Roman" w:cs="Times New Roman"/>
          <w:i/>
          <w:color w:val="000000" w:themeColor="text1"/>
          <w:sz w:val="28"/>
          <w:lang w:val="uk-UA"/>
        </w:rPr>
        <w:t>ekonomichnym</w:t>
      </w:r>
      <w:proofErr w:type="spellEnd"/>
      <w:r w:rsidRPr="009F5C1D">
        <w:rPr>
          <w:rFonts w:ascii="Times New Roman" w:hAnsi="Times New Roman" w:cs="Times New Roman"/>
          <w:i/>
          <w:color w:val="000000" w:themeColor="text1"/>
          <w:sz w:val="28"/>
          <w:lang w:val="uk-UA"/>
        </w:rPr>
        <w:t xml:space="preserve"> </w:t>
      </w:r>
      <w:proofErr w:type="spellStart"/>
      <w:r w:rsidRPr="009F5C1D">
        <w:rPr>
          <w:rFonts w:ascii="Times New Roman" w:hAnsi="Times New Roman" w:cs="Times New Roman"/>
          <w:i/>
          <w:color w:val="000000" w:themeColor="text1"/>
          <w:sz w:val="28"/>
          <w:lang w:val="uk-UA"/>
        </w:rPr>
        <w:t>rozvytkom</w:t>
      </w:r>
      <w:proofErr w:type="spellEnd"/>
      <w:r w:rsidRPr="009F5C1D">
        <w:rPr>
          <w:rFonts w:ascii="Times New Roman" w:hAnsi="Times New Roman" w:cs="Times New Roman"/>
          <w:i/>
          <w:color w:val="000000" w:themeColor="text1"/>
          <w:sz w:val="28"/>
          <w:lang w:val="uk-UA"/>
        </w:rPr>
        <w:t xml:space="preserve">: </w:t>
      </w:r>
      <w:proofErr w:type="spellStart"/>
      <w:r w:rsidRPr="009F5C1D">
        <w:rPr>
          <w:rFonts w:ascii="Times New Roman" w:hAnsi="Times New Roman" w:cs="Times New Roman"/>
          <w:i/>
          <w:color w:val="000000" w:themeColor="text1"/>
          <w:sz w:val="28"/>
          <w:lang w:val="uk-UA"/>
        </w:rPr>
        <w:t>Donetsk</w:t>
      </w:r>
      <w:proofErr w:type="spellEnd"/>
      <w:r w:rsidRPr="009F5C1D">
        <w:rPr>
          <w:rFonts w:ascii="Times New Roman" w:hAnsi="Times New Roman" w:cs="Times New Roman"/>
          <w:i/>
          <w:color w:val="000000" w:themeColor="text1"/>
          <w:sz w:val="28"/>
          <w:lang w:val="uk-UA"/>
        </w:rPr>
        <w:t>: DVNZ «</w:t>
      </w:r>
      <w:proofErr w:type="spellStart"/>
      <w:r w:rsidRPr="009F5C1D">
        <w:rPr>
          <w:rFonts w:ascii="Times New Roman" w:hAnsi="Times New Roman" w:cs="Times New Roman"/>
          <w:i/>
          <w:color w:val="000000" w:themeColor="text1"/>
          <w:sz w:val="28"/>
          <w:lang w:val="uk-UA"/>
        </w:rPr>
        <w:t>DonNT</w:t>
      </w:r>
      <w:proofErr w:type="spellEnd"/>
      <w:r w:rsidRPr="009F5C1D">
        <w:rPr>
          <w:rFonts w:ascii="Times New Roman" w:hAnsi="Times New Roman" w:cs="Times New Roman"/>
          <w:i/>
          <w:color w:val="000000" w:themeColor="text1"/>
          <w:sz w:val="28"/>
          <w:lang w:val="uk-UA"/>
        </w:rPr>
        <w:t>»</w:t>
      </w:r>
      <w:r w:rsidRPr="009F5C1D">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en-US"/>
        </w:rPr>
        <w:t>Vol.</w:t>
      </w:r>
      <w:r w:rsidRPr="009F5C1D">
        <w:rPr>
          <w:rFonts w:ascii="Times New Roman" w:hAnsi="Times New Roman" w:cs="Times New Roman"/>
          <w:color w:val="000000" w:themeColor="text1"/>
          <w:sz w:val="28"/>
          <w:lang w:val="uk-UA"/>
        </w:rPr>
        <w:t xml:space="preserve"> 2</w:t>
      </w:r>
      <w:r>
        <w:rPr>
          <w:rFonts w:ascii="Times New Roman" w:hAnsi="Times New Roman" w:cs="Times New Roman"/>
          <w:color w:val="000000" w:themeColor="text1"/>
          <w:sz w:val="28"/>
          <w:lang w:val="en-US"/>
        </w:rPr>
        <w:t>,</w:t>
      </w:r>
      <w:r w:rsidRPr="009F5C1D">
        <w:rPr>
          <w:rFonts w:ascii="Times New Roman" w:hAnsi="Times New Roman" w:cs="Times New Roman"/>
          <w:color w:val="000000" w:themeColor="text1"/>
          <w:sz w:val="28"/>
          <w:lang w:val="uk-UA"/>
        </w:rPr>
        <w:t xml:space="preserve"> 13–23 </w:t>
      </w:r>
      <w:r w:rsidRPr="009F5C1D">
        <w:rPr>
          <w:rFonts w:ascii="Times New Roman" w:hAnsi="Times New Roman" w:cs="Times New Roman"/>
          <w:color w:val="000000" w:themeColor="text1"/>
          <w:sz w:val="28"/>
          <w:lang w:val="en-US"/>
        </w:rPr>
        <w:t>[in Ukrainian].</w:t>
      </w:r>
    </w:p>
    <w:p w:rsidR="009F5C1D" w:rsidRDefault="009F5C1D" w:rsidP="009F5C1D">
      <w:pPr>
        <w:spacing w:after="0" w:line="360" w:lineRule="auto"/>
        <w:ind w:firstLine="709"/>
        <w:jc w:val="both"/>
        <w:rPr>
          <w:rFonts w:ascii="Times New Roman" w:hAnsi="Times New Roman" w:cs="Times New Roman"/>
          <w:color w:val="000000" w:themeColor="text1"/>
          <w:sz w:val="28"/>
          <w:lang w:val="en-US"/>
        </w:rPr>
      </w:pPr>
      <w:r w:rsidRPr="00A60B0C">
        <w:rPr>
          <w:rFonts w:ascii="Times New Roman" w:hAnsi="Times New Roman" w:cs="Times New Roman"/>
          <w:color w:val="000000" w:themeColor="text1"/>
          <w:sz w:val="28"/>
          <w:lang w:val="uk-UA"/>
        </w:rPr>
        <w:t xml:space="preserve">5. </w:t>
      </w:r>
      <w:proofErr w:type="spellStart"/>
      <w:r w:rsidRPr="009F5C1D">
        <w:rPr>
          <w:rFonts w:ascii="Times New Roman" w:hAnsi="Times New Roman" w:cs="Times New Roman"/>
          <w:color w:val="000000" w:themeColor="text1"/>
          <w:sz w:val="28"/>
          <w:lang w:val="uk-UA"/>
        </w:rPr>
        <w:t>Chuhunov</w:t>
      </w:r>
      <w:proofErr w:type="spellEnd"/>
      <w:r w:rsidRPr="009F5C1D">
        <w:rPr>
          <w:rFonts w:ascii="Times New Roman" w:hAnsi="Times New Roman" w:cs="Times New Roman"/>
          <w:color w:val="000000" w:themeColor="text1"/>
          <w:sz w:val="28"/>
          <w:lang w:val="uk-UA"/>
        </w:rPr>
        <w:t xml:space="preserve"> I., </w:t>
      </w:r>
      <w:proofErr w:type="spellStart"/>
      <w:r w:rsidRPr="009F5C1D">
        <w:rPr>
          <w:rFonts w:ascii="Times New Roman" w:hAnsi="Times New Roman" w:cs="Times New Roman"/>
          <w:color w:val="000000" w:themeColor="text1"/>
          <w:sz w:val="28"/>
          <w:lang w:val="uk-UA"/>
        </w:rPr>
        <w:t>Nikitishyn</w:t>
      </w:r>
      <w:proofErr w:type="spellEnd"/>
      <w:r w:rsidRPr="009F5C1D">
        <w:rPr>
          <w:rFonts w:ascii="Times New Roman" w:hAnsi="Times New Roman" w:cs="Times New Roman"/>
          <w:color w:val="000000" w:themeColor="text1"/>
          <w:sz w:val="28"/>
          <w:lang w:val="uk-UA"/>
        </w:rPr>
        <w:t xml:space="preserve"> A. (2019). </w:t>
      </w:r>
      <w:proofErr w:type="spellStart"/>
      <w:r w:rsidRPr="009F5C1D">
        <w:rPr>
          <w:rFonts w:ascii="Times New Roman" w:hAnsi="Times New Roman" w:cs="Times New Roman"/>
          <w:color w:val="000000" w:themeColor="text1"/>
          <w:sz w:val="28"/>
          <w:lang w:val="uk-UA"/>
        </w:rPr>
        <w:t>Tax</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security</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of</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the</w:t>
      </w:r>
      <w:proofErr w:type="spellEnd"/>
      <w:r w:rsidRPr="009F5C1D">
        <w:rPr>
          <w:rFonts w:ascii="Times New Roman" w:hAnsi="Times New Roman" w:cs="Times New Roman"/>
          <w:color w:val="000000" w:themeColor="text1"/>
          <w:sz w:val="28"/>
          <w:lang w:val="uk-UA"/>
        </w:rPr>
        <w:t xml:space="preserve"> </w:t>
      </w:r>
      <w:proofErr w:type="spellStart"/>
      <w:r w:rsidRPr="009F5C1D">
        <w:rPr>
          <w:rFonts w:ascii="Times New Roman" w:hAnsi="Times New Roman" w:cs="Times New Roman"/>
          <w:color w:val="000000" w:themeColor="text1"/>
          <w:sz w:val="28"/>
          <w:lang w:val="uk-UA"/>
        </w:rPr>
        <w:t>state</w:t>
      </w:r>
      <w:proofErr w:type="spellEnd"/>
      <w:r w:rsidRPr="009F5C1D">
        <w:rPr>
          <w:rFonts w:ascii="Times New Roman" w:hAnsi="Times New Roman" w:cs="Times New Roman"/>
          <w:color w:val="000000" w:themeColor="text1"/>
          <w:sz w:val="28"/>
          <w:lang w:val="uk-UA"/>
        </w:rPr>
        <w:t>.</w:t>
      </w:r>
      <w:r>
        <w:rPr>
          <w:rFonts w:ascii="Times New Roman" w:hAnsi="Times New Roman" w:cs="Times New Roman"/>
          <w:color w:val="000000" w:themeColor="text1"/>
          <w:sz w:val="28"/>
          <w:lang w:val="en-US"/>
        </w:rPr>
        <w:t xml:space="preserve"> </w:t>
      </w:r>
      <w:proofErr w:type="spellStart"/>
      <w:r w:rsidRPr="009F5C1D">
        <w:rPr>
          <w:rFonts w:ascii="Times New Roman" w:hAnsi="Times New Roman" w:cs="Times New Roman"/>
          <w:i/>
          <w:color w:val="000000" w:themeColor="text1"/>
          <w:sz w:val="28"/>
          <w:lang w:val="uk-UA"/>
        </w:rPr>
        <w:t>Visnyk</w:t>
      </w:r>
      <w:proofErr w:type="spellEnd"/>
      <w:r w:rsidRPr="009F5C1D">
        <w:rPr>
          <w:rFonts w:ascii="Times New Roman" w:hAnsi="Times New Roman" w:cs="Times New Roman"/>
          <w:i/>
          <w:color w:val="000000" w:themeColor="text1"/>
          <w:sz w:val="28"/>
          <w:lang w:val="uk-UA"/>
        </w:rPr>
        <w:t xml:space="preserve"> KNTEU</w:t>
      </w:r>
      <w:r w:rsidRPr="009F5C1D">
        <w:rPr>
          <w:rFonts w:ascii="Times New Roman" w:hAnsi="Times New Roman" w:cs="Times New Roman"/>
          <w:color w:val="000000" w:themeColor="text1"/>
          <w:sz w:val="28"/>
          <w:lang w:val="uk-UA"/>
        </w:rPr>
        <w:t xml:space="preserve">, 4, 31–41 </w:t>
      </w:r>
      <w:r w:rsidRPr="009F5C1D">
        <w:rPr>
          <w:rFonts w:ascii="Times New Roman" w:hAnsi="Times New Roman" w:cs="Times New Roman"/>
          <w:color w:val="000000" w:themeColor="text1"/>
          <w:sz w:val="28"/>
          <w:lang w:val="en-US"/>
        </w:rPr>
        <w:t>[in Ukrainian].</w:t>
      </w:r>
      <w:bookmarkStart w:id="0" w:name="_GoBack"/>
      <w:bookmarkEnd w:id="0"/>
    </w:p>
    <w:p w:rsidR="009F5C1D" w:rsidRPr="009F5C1D" w:rsidRDefault="009F5C1D" w:rsidP="009F5C1D">
      <w:pPr>
        <w:spacing w:after="0" w:line="360" w:lineRule="auto"/>
        <w:ind w:firstLine="709"/>
        <w:jc w:val="both"/>
        <w:rPr>
          <w:rFonts w:ascii="Times New Roman" w:hAnsi="Times New Roman" w:cs="Times New Roman"/>
          <w:color w:val="000000" w:themeColor="text1"/>
          <w:sz w:val="28"/>
          <w:lang w:val="en-US"/>
        </w:rPr>
      </w:pPr>
    </w:p>
    <w:sectPr w:rsidR="009F5C1D" w:rsidRPr="009F5C1D" w:rsidSect="00A60B0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5D8" w:rsidRDefault="00ED45D8" w:rsidP="009968A9">
      <w:pPr>
        <w:spacing w:after="0" w:line="240" w:lineRule="auto"/>
      </w:pPr>
      <w:r>
        <w:separator/>
      </w:r>
    </w:p>
  </w:endnote>
  <w:endnote w:type="continuationSeparator" w:id="0">
    <w:p w:rsidR="00ED45D8" w:rsidRDefault="00ED45D8" w:rsidP="00996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5D8" w:rsidRDefault="00ED45D8" w:rsidP="009968A9">
      <w:pPr>
        <w:spacing w:after="0" w:line="240" w:lineRule="auto"/>
      </w:pPr>
      <w:r>
        <w:separator/>
      </w:r>
    </w:p>
  </w:footnote>
  <w:footnote w:type="continuationSeparator" w:id="0">
    <w:p w:rsidR="00ED45D8" w:rsidRDefault="00ED45D8" w:rsidP="009968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F6DEE"/>
    <w:multiLevelType w:val="hybridMultilevel"/>
    <w:tmpl w:val="14927B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6B"/>
    <w:rsid w:val="0000279D"/>
    <w:rsid w:val="000065DB"/>
    <w:rsid w:val="000926F4"/>
    <w:rsid w:val="000B36FE"/>
    <w:rsid w:val="000C44CF"/>
    <w:rsid w:val="000C4522"/>
    <w:rsid w:val="000D56AE"/>
    <w:rsid w:val="00116F74"/>
    <w:rsid w:val="001850DB"/>
    <w:rsid w:val="001A48F2"/>
    <w:rsid w:val="002279D3"/>
    <w:rsid w:val="00294E9F"/>
    <w:rsid w:val="00295F66"/>
    <w:rsid w:val="002B20E9"/>
    <w:rsid w:val="003516D2"/>
    <w:rsid w:val="00353039"/>
    <w:rsid w:val="003C280A"/>
    <w:rsid w:val="003C600E"/>
    <w:rsid w:val="0057396B"/>
    <w:rsid w:val="005965D9"/>
    <w:rsid w:val="005D4B9F"/>
    <w:rsid w:val="005D5865"/>
    <w:rsid w:val="00656C37"/>
    <w:rsid w:val="00687580"/>
    <w:rsid w:val="00720F30"/>
    <w:rsid w:val="00776CEA"/>
    <w:rsid w:val="00785B02"/>
    <w:rsid w:val="007D3DA3"/>
    <w:rsid w:val="007E6E25"/>
    <w:rsid w:val="007F07B3"/>
    <w:rsid w:val="0086371F"/>
    <w:rsid w:val="00924897"/>
    <w:rsid w:val="00935664"/>
    <w:rsid w:val="00935FC5"/>
    <w:rsid w:val="009968A9"/>
    <w:rsid w:val="009C5D39"/>
    <w:rsid w:val="009F5C1D"/>
    <w:rsid w:val="00A15DB2"/>
    <w:rsid w:val="00A60340"/>
    <w:rsid w:val="00A60B0C"/>
    <w:rsid w:val="00A66A0C"/>
    <w:rsid w:val="00A8661D"/>
    <w:rsid w:val="00AF5FC5"/>
    <w:rsid w:val="00B01A90"/>
    <w:rsid w:val="00B5224F"/>
    <w:rsid w:val="00CB296F"/>
    <w:rsid w:val="00CC09C5"/>
    <w:rsid w:val="00CC5DC5"/>
    <w:rsid w:val="00D24747"/>
    <w:rsid w:val="00D25D3A"/>
    <w:rsid w:val="00D4059A"/>
    <w:rsid w:val="00DA4556"/>
    <w:rsid w:val="00DB56DE"/>
    <w:rsid w:val="00DC44D6"/>
    <w:rsid w:val="00E536D5"/>
    <w:rsid w:val="00E71AB4"/>
    <w:rsid w:val="00E84A8F"/>
    <w:rsid w:val="00EB04BD"/>
    <w:rsid w:val="00ED45D8"/>
    <w:rsid w:val="00F04536"/>
    <w:rsid w:val="00F2073D"/>
    <w:rsid w:val="00F25F84"/>
    <w:rsid w:val="00F55DD5"/>
    <w:rsid w:val="00FE2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C1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968A9"/>
    <w:pPr>
      <w:spacing w:after="0" w:line="240" w:lineRule="auto"/>
    </w:pPr>
    <w:rPr>
      <w:sz w:val="20"/>
      <w:szCs w:val="20"/>
    </w:rPr>
  </w:style>
  <w:style w:type="character" w:customStyle="1" w:styleId="a4">
    <w:name w:val="Текст сноски Знак"/>
    <w:basedOn w:val="a0"/>
    <w:link w:val="a3"/>
    <w:uiPriority w:val="99"/>
    <w:semiHidden/>
    <w:rsid w:val="009968A9"/>
    <w:rPr>
      <w:sz w:val="20"/>
      <w:szCs w:val="20"/>
    </w:rPr>
  </w:style>
  <w:style w:type="character" w:styleId="a5">
    <w:name w:val="footnote reference"/>
    <w:basedOn w:val="a0"/>
    <w:uiPriority w:val="99"/>
    <w:semiHidden/>
    <w:unhideWhenUsed/>
    <w:rsid w:val="009968A9"/>
    <w:rPr>
      <w:vertAlign w:val="superscript"/>
    </w:rPr>
  </w:style>
  <w:style w:type="character" w:styleId="a6">
    <w:name w:val="Hyperlink"/>
    <w:basedOn w:val="a0"/>
    <w:uiPriority w:val="99"/>
    <w:unhideWhenUsed/>
    <w:rsid w:val="00116F74"/>
    <w:rPr>
      <w:color w:val="0563C1" w:themeColor="hyperlink"/>
      <w:u w:val="single"/>
    </w:rPr>
  </w:style>
  <w:style w:type="paragraph" w:styleId="a7">
    <w:name w:val="List Paragraph"/>
    <w:basedOn w:val="a"/>
    <w:uiPriority w:val="34"/>
    <w:qFormat/>
    <w:rsid w:val="00EB04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C1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968A9"/>
    <w:pPr>
      <w:spacing w:after="0" w:line="240" w:lineRule="auto"/>
    </w:pPr>
    <w:rPr>
      <w:sz w:val="20"/>
      <w:szCs w:val="20"/>
    </w:rPr>
  </w:style>
  <w:style w:type="character" w:customStyle="1" w:styleId="a4">
    <w:name w:val="Текст сноски Знак"/>
    <w:basedOn w:val="a0"/>
    <w:link w:val="a3"/>
    <w:uiPriority w:val="99"/>
    <w:semiHidden/>
    <w:rsid w:val="009968A9"/>
    <w:rPr>
      <w:sz w:val="20"/>
      <w:szCs w:val="20"/>
    </w:rPr>
  </w:style>
  <w:style w:type="character" w:styleId="a5">
    <w:name w:val="footnote reference"/>
    <w:basedOn w:val="a0"/>
    <w:uiPriority w:val="99"/>
    <w:semiHidden/>
    <w:unhideWhenUsed/>
    <w:rsid w:val="009968A9"/>
    <w:rPr>
      <w:vertAlign w:val="superscript"/>
    </w:rPr>
  </w:style>
  <w:style w:type="character" w:styleId="a6">
    <w:name w:val="Hyperlink"/>
    <w:basedOn w:val="a0"/>
    <w:uiPriority w:val="99"/>
    <w:unhideWhenUsed/>
    <w:rsid w:val="00116F74"/>
    <w:rPr>
      <w:color w:val="0563C1" w:themeColor="hyperlink"/>
      <w:u w:val="single"/>
    </w:rPr>
  </w:style>
  <w:style w:type="paragraph" w:styleId="a7">
    <w:name w:val="List Paragraph"/>
    <w:basedOn w:val="a"/>
    <w:uiPriority w:val="34"/>
    <w:qFormat/>
    <w:rsid w:val="00EB0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7479">
      <w:bodyDiv w:val="1"/>
      <w:marLeft w:val="0"/>
      <w:marRight w:val="0"/>
      <w:marTop w:val="0"/>
      <w:marBottom w:val="0"/>
      <w:divBdr>
        <w:top w:val="none" w:sz="0" w:space="0" w:color="auto"/>
        <w:left w:val="none" w:sz="0" w:space="0" w:color="auto"/>
        <w:bottom w:val="none" w:sz="0" w:space="0" w:color="auto"/>
        <w:right w:val="none" w:sz="0" w:space="0" w:color="auto"/>
      </w:divBdr>
    </w:div>
    <w:div w:id="12185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on.rada.gov.ua/laws/show/275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BD7AE-B5B0-4EAA-8C0E-41C89FF1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7452</Words>
  <Characters>4248</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Сергей</cp:lastModifiedBy>
  <cp:revision>2</cp:revision>
  <dcterms:created xsi:type="dcterms:W3CDTF">2022-08-04T11:04:00Z</dcterms:created>
  <dcterms:modified xsi:type="dcterms:W3CDTF">2022-08-04T11:04:00Z</dcterms:modified>
</cp:coreProperties>
</file>