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1A5" w14:textId="77777777" w:rsidR="00E81EF3" w:rsidRPr="00C97E62" w:rsidRDefault="00E81EF3" w:rsidP="00E81EF3">
      <w:pPr>
        <w:spacing w:after="0" w:line="360" w:lineRule="auto"/>
        <w:jc w:val="center"/>
        <w:rPr>
          <w:b/>
          <w:bCs/>
          <w:i/>
          <w:iCs/>
          <w:lang w:val="uk-UA"/>
        </w:rPr>
      </w:pPr>
      <w:r w:rsidRPr="00C97E62">
        <w:rPr>
          <w:b/>
          <w:bCs/>
          <w:i/>
          <w:iCs/>
          <w:lang w:val="uk-UA"/>
        </w:rPr>
        <w:t>Глібко Сергій Васильович</w:t>
      </w:r>
    </w:p>
    <w:p w14:paraId="0FFCF983" w14:textId="77777777" w:rsidR="00E81EF3" w:rsidRPr="00C97E62" w:rsidRDefault="00E81EF3" w:rsidP="00E81EF3">
      <w:pPr>
        <w:spacing w:after="0" w:line="360" w:lineRule="auto"/>
        <w:jc w:val="center"/>
        <w:rPr>
          <w:i/>
          <w:iCs/>
          <w:lang w:val="uk-UA"/>
        </w:rPr>
      </w:pPr>
      <w:r w:rsidRPr="00C97E62">
        <w:rPr>
          <w:i/>
          <w:iCs/>
          <w:lang w:val="uk-UA"/>
        </w:rPr>
        <w:t>кандидат юридичних наук, доцент,</w:t>
      </w:r>
    </w:p>
    <w:p w14:paraId="76FCBFA6" w14:textId="77777777" w:rsidR="00E81EF3" w:rsidRPr="00C97E62" w:rsidRDefault="00E81EF3" w:rsidP="00E81EF3">
      <w:pPr>
        <w:spacing w:after="0" w:line="360" w:lineRule="auto"/>
        <w:jc w:val="center"/>
        <w:rPr>
          <w:i/>
          <w:iCs/>
          <w:lang w:val="uk-UA"/>
        </w:rPr>
      </w:pPr>
      <w:r w:rsidRPr="00C97E62">
        <w:rPr>
          <w:i/>
          <w:iCs/>
          <w:lang w:val="uk-UA"/>
        </w:rPr>
        <w:t>директор НДІ правового забезпечення інноваційного розвитку</w:t>
      </w:r>
    </w:p>
    <w:p w14:paraId="595131D3" w14:textId="77777777" w:rsidR="00E81EF3" w:rsidRPr="00C97E62" w:rsidRDefault="00E81EF3" w:rsidP="00E81EF3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C97E62">
        <w:rPr>
          <w:i/>
          <w:iCs/>
          <w:lang w:val="uk-UA"/>
        </w:rPr>
        <w:t>НАПрН</w:t>
      </w:r>
      <w:proofErr w:type="spellEnd"/>
      <w:r w:rsidRPr="00C97E62">
        <w:rPr>
          <w:i/>
          <w:iCs/>
          <w:lang w:val="uk-UA"/>
        </w:rPr>
        <w:t xml:space="preserve"> України</w:t>
      </w:r>
    </w:p>
    <w:p w14:paraId="1AF1427F" w14:textId="77777777" w:rsidR="00E81EF3" w:rsidRPr="00C97E62" w:rsidRDefault="00E81EF3" w:rsidP="00E81EF3">
      <w:pPr>
        <w:spacing w:after="0" w:line="360" w:lineRule="auto"/>
        <w:jc w:val="center"/>
        <w:rPr>
          <w:i/>
          <w:iCs/>
          <w:lang w:val="uk-UA"/>
        </w:rPr>
      </w:pPr>
      <w:r w:rsidRPr="00C97E62">
        <w:rPr>
          <w:i/>
          <w:iCs/>
          <w:lang w:val="uk-UA"/>
        </w:rPr>
        <w:t>ORCID: 0000-0003-3398-9276</w:t>
      </w:r>
    </w:p>
    <w:p w14:paraId="3490C99F" w14:textId="77777777" w:rsidR="00E81EF3" w:rsidRDefault="00E81EF3" w:rsidP="00E81EF3">
      <w:pPr>
        <w:spacing w:after="0" w:line="360" w:lineRule="auto"/>
        <w:jc w:val="center"/>
        <w:rPr>
          <w:b/>
          <w:bCs/>
          <w:i/>
          <w:iCs/>
          <w:lang w:val="uk-UA"/>
        </w:rPr>
      </w:pPr>
    </w:p>
    <w:p w14:paraId="3193972E" w14:textId="77777777" w:rsidR="00E81EF3" w:rsidRPr="00B17D27" w:rsidRDefault="00E81EF3" w:rsidP="00E81EF3">
      <w:pPr>
        <w:spacing w:after="0" w:line="360" w:lineRule="auto"/>
        <w:jc w:val="center"/>
        <w:rPr>
          <w:b/>
          <w:bCs/>
          <w:i/>
          <w:iCs/>
          <w:lang w:val="uk-UA"/>
        </w:rPr>
      </w:pPr>
      <w:proofErr w:type="spellStart"/>
      <w:r w:rsidRPr="00B17D27">
        <w:rPr>
          <w:b/>
          <w:bCs/>
          <w:i/>
          <w:iCs/>
          <w:lang w:val="uk-UA"/>
        </w:rPr>
        <w:t>Мамаєв</w:t>
      </w:r>
      <w:proofErr w:type="spellEnd"/>
      <w:r w:rsidRPr="00B17D27">
        <w:rPr>
          <w:b/>
          <w:bCs/>
          <w:i/>
          <w:iCs/>
          <w:lang w:val="uk-UA"/>
        </w:rPr>
        <w:t xml:space="preserve"> Ілля Олександрович</w:t>
      </w:r>
    </w:p>
    <w:p w14:paraId="061B7EF4" w14:textId="77777777" w:rsidR="00E81EF3" w:rsidRPr="004719F6" w:rsidRDefault="00E81EF3" w:rsidP="00E81EF3">
      <w:pPr>
        <w:spacing w:after="0" w:line="360" w:lineRule="auto"/>
        <w:jc w:val="center"/>
        <w:rPr>
          <w:rFonts w:cs="Times New Roman"/>
          <w:i/>
          <w:iCs/>
          <w:szCs w:val="28"/>
          <w:lang w:val="uk-UA"/>
        </w:rPr>
      </w:pPr>
      <w:r w:rsidRPr="004719F6">
        <w:rPr>
          <w:rFonts w:cs="Times New Roman"/>
          <w:i/>
          <w:iCs/>
          <w:szCs w:val="28"/>
          <w:lang w:val="uk-UA"/>
        </w:rPr>
        <w:t>Молодший науковий співробітник НДІ правового забезпечення</w:t>
      </w:r>
    </w:p>
    <w:p w14:paraId="67E215CE" w14:textId="77777777" w:rsidR="00E81EF3" w:rsidRDefault="00E81EF3" w:rsidP="00E81EF3">
      <w:pPr>
        <w:spacing w:after="0" w:line="360" w:lineRule="auto"/>
        <w:jc w:val="center"/>
        <w:rPr>
          <w:rFonts w:cs="Times New Roman"/>
          <w:i/>
          <w:iCs/>
          <w:szCs w:val="28"/>
          <w:lang w:val="uk-UA"/>
        </w:rPr>
      </w:pPr>
      <w:r w:rsidRPr="004719F6">
        <w:rPr>
          <w:rFonts w:cs="Times New Roman"/>
          <w:i/>
          <w:iCs/>
          <w:szCs w:val="28"/>
          <w:lang w:val="uk-UA"/>
        </w:rPr>
        <w:t xml:space="preserve">інноваційного розвитку </w:t>
      </w:r>
      <w:proofErr w:type="spellStart"/>
      <w:r w:rsidRPr="004719F6">
        <w:rPr>
          <w:rFonts w:cs="Times New Roman"/>
          <w:i/>
          <w:iCs/>
          <w:szCs w:val="28"/>
          <w:lang w:val="uk-UA"/>
        </w:rPr>
        <w:t>НАПрН</w:t>
      </w:r>
      <w:proofErr w:type="spellEnd"/>
      <w:r w:rsidRPr="004719F6">
        <w:rPr>
          <w:rFonts w:cs="Times New Roman"/>
          <w:i/>
          <w:iCs/>
          <w:szCs w:val="28"/>
          <w:lang w:val="uk-UA"/>
        </w:rPr>
        <w:t xml:space="preserve"> України</w:t>
      </w:r>
    </w:p>
    <w:p w14:paraId="676B5E65" w14:textId="77777777" w:rsidR="00E81EF3" w:rsidRPr="004719F6" w:rsidRDefault="00E81EF3" w:rsidP="00E81EF3">
      <w:pPr>
        <w:spacing w:after="0" w:line="360" w:lineRule="auto"/>
        <w:jc w:val="center"/>
        <w:rPr>
          <w:rFonts w:cs="Times New Roman"/>
          <w:i/>
          <w:iCs/>
          <w:szCs w:val="28"/>
          <w:lang w:val="uk-UA"/>
        </w:rPr>
      </w:pPr>
      <w:r w:rsidRPr="00C97E62">
        <w:rPr>
          <w:i/>
          <w:iCs/>
          <w:lang w:val="uk-UA"/>
        </w:rPr>
        <w:t>ORCID:</w:t>
      </w:r>
      <w:r>
        <w:rPr>
          <w:i/>
          <w:iCs/>
          <w:lang w:val="uk-UA"/>
        </w:rPr>
        <w:t xml:space="preserve"> </w:t>
      </w:r>
      <w:r w:rsidRPr="00C97E62">
        <w:rPr>
          <w:i/>
          <w:iCs/>
          <w:lang w:val="uk-UA"/>
        </w:rPr>
        <w:t>0000-0001-7683-0180</w:t>
      </w:r>
    </w:p>
    <w:p w14:paraId="74D39D9C" w14:textId="32CD9732" w:rsidR="0058157C" w:rsidRDefault="0058157C" w:rsidP="00E81EF3">
      <w:pPr>
        <w:spacing w:after="0" w:line="360" w:lineRule="auto"/>
        <w:jc w:val="both"/>
        <w:rPr>
          <w:lang w:val="uk-UA"/>
        </w:rPr>
      </w:pPr>
    </w:p>
    <w:p w14:paraId="6848055C" w14:textId="15F775DE" w:rsidR="0058157C" w:rsidRDefault="00ED5C11" w:rsidP="00ED5C11">
      <w:pPr>
        <w:spacing w:after="0" w:line="360" w:lineRule="auto"/>
        <w:jc w:val="center"/>
        <w:rPr>
          <w:b/>
          <w:bCs/>
          <w:i/>
          <w:iCs/>
          <w:lang w:val="uk-UA"/>
        </w:rPr>
      </w:pPr>
      <w:r w:rsidRPr="00ED5C11">
        <w:rPr>
          <w:b/>
          <w:bCs/>
          <w:i/>
          <w:iCs/>
          <w:lang w:val="uk-UA"/>
        </w:rPr>
        <w:t>ПРАВОВЕ ЗАБЕЗПЕЧЕННЯ ПІДТРИМКИ МАЛИХ ТА СЕРЕДНІХ ПІДПРИЄМСТВ У ВІЙСЬКОВИЙ ПЕРІОД</w:t>
      </w:r>
    </w:p>
    <w:p w14:paraId="6513F368" w14:textId="77777777" w:rsidR="00ED5C11" w:rsidRDefault="00ED5C11" w:rsidP="00E81EF3">
      <w:pPr>
        <w:spacing w:after="0" w:line="360" w:lineRule="auto"/>
        <w:jc w:val="both"/>
        <w:rPr>
          <w:lang w:val="uk-UA"/>
        </w:rPr>
      </w:pPr>
    </w:p>
    <w:p w14:paraId="761083FB" w14:textId="4E58611E" w:rsidR="0058157C" w:rsidRPr="00B84BE0" w:rsidRDefault="006602B8" w:rsidP="006602B8">
      <w:pPr>
        <w:spacing w:after="0" w:line="360" w:lineRule="auto"/>
        <w:ind w:firstLine="709"/>
        <w:jc w:val="both"/>
        <w:rPr>
          <w:sz w:val="24"/>
          <w:szCs w:val="20"/>
          <w:lang w:val="uk-UA"/>
        </w:rPr>
      </w:pPr>
      <w:r w:rsidRPr="00B84BE0">
        <w:rPr>
          <w:sz w:val="24"/>
          <w:szCs w:val="20"/>
          <w:lang w:val="uk-UA"/>
        </w:rPr>
        <w:t>Наукова робота досліджує питання підтримки бізнесу-середовища та забезпечення економічної стабільності в умовах відкритої збройної агресії проти України. Особливий акцент робиться на діяльності малого та середнього підприємництва, що є найбільш уразлив</w:t>
      </w:r>
      <w:r w:rsidR="00B84BE0" w:rsidRPr="00B84BE0">
        <w:rPr>
          <w:sz w:val="24"/>
          <w:szCs w:val="20"/>
          <w:lang w:val="uk-UA"/>
        </w:rPr>
        <w:t xml:space="preserve">ою категорією </w:t>
      </w:r>
      <w:r w:rsidRPr="00B84BE0">
        <w:rPr>
          <w:sz w:val="24"/>
          <w:szCs w:val="20"/>
          <w:lang w:val="uk-UA"/>
        </w:rPr>
        <w:t>перед викликами воєнного стану. Аналізуються запити бізнесу щодо очікуваної підтримки з боку держави. Досліджуються існуючи інструменти з надання пільг</w:t>
      </w:r>
      <w:r w:rsidR="00B84BE0" w:rsidRPr="00B84BE0">
        <w:rPr>
          <w:sz w:val="24"/>
          <w:szCs w:val="20"/>
          <w:lang w:val="uk-UA"/>
        </w:rPr>
        <w:t xml:space="preserve"> та</w:t>
      </w:r>
      <w:r w:rsidRPr="00B84BE0">
        <w:rPr>
          <w:sz w:val="24"/>
          <w:szCs w:val="20"/>
          <w:lang w:val="uk-UA"/>
        </w:rPr>
        <w:t xml:space="preserve"> програм допомоги, а також інформаційн</w:t>
      </w:r>
      <w:r w:rsidR="00B84BE0" w:rsidRPr="00B84BE0">
        <w:rPr>
          <w:sz w:val="24"/>
          <w:szCs w:val="20"/>
          <w:lang w:val="uk-UA"/>
        </w:rPr>
        <w:t>е</w:t>
      </w:r>
      <w:r w:rsidRPr="00B84BE0">
        <w:rPr>
          <w:sz w:val="24"/>
          <w:szCs w:val="20"/>
          <w:lang w:val="uk-UA"/>
        </w:rPr>
        <w:t xml:space="preserve"> забезпечення бізнес-середовища</w:t>
      </w:r>
      <w:r w:rsidR="00B84BE0" w:rsidRPr="00B84BE0">
        <w:rPr>
          <w:sz w:val="24"/>
          <w:szCs w:val="20"/>
          <w:lang w:val="uk-UA"/>
        </w:rPr>
        <w:t xml:space="preserve"> щодо актуальних можливостей</w:t>
      </w:r>
      <w:r w:rsidRPr="00B84BE0">
        <w:rPr>
          <w:sz w:val="24"/>
          <w:szCs w:val="20"/>
          <w:lang w:val="uk-UA"/>
        </w:rPr>
        <w:t xml:space="preserve">. Пропонуються шляхи вдосконалення окреслених інструментів та інформаційного забезпечення. </w:t>
      </w:r>
    </w:p>
    <w:p w14:paraId="729F00EB" w14:textId="75175AA4" w:rsidR="0058157C" w:rsidRPr="00B84BE0" w:rsidRDefault="0058157C" w:rsidP="006602B8">
      <w:pPr>
        <w:spacing w:after="0" w:line="360" w:lineRule="auto"/>
        <w:ind w:firstLine="709"/>
        <w:jc w:val="both"/>
        <w:rPr>
          <w:sz w:val="24"/>
          <w:szCs w:val="20"/>
          <w:lang w:val="uk-UA"/>
        </w:rPr>
      </w:pPr>
      <w:r w:rsidRPr="00B84BE0">
        <w:rPr>
          <w:b/>
          <w:bCs/>
          <w:sz w:val="24"/>
          <w:szCs w:val="20"/>
          <w:lang w:val="uk-UA"/>
        </w:rPr>
        <w:t>Ключові слова</w:t>
      </w:r>
      <w:r w:rsidR="00B84BE0" w:rsidRPr="00B84BE0">
        <w:rPr>
          <w:b/>
          <w:bCs/>
          <w:sz w:val="24"/>
          <w:szCs w:val="20"/>
          <w:lang w:val="uk-UA"/>
        </w:rPr>
        <w:t>:</w:t>
      </w:r>
      <w:r w:rsidR="00B84BE0" w:rsidRPr="00B84BE0">
        <w:rPr>
          <w:sz w:val="24"/>
          <w:szCs w:val="20"/>
          <w:lang w:val="uk-UA"/>
        </w:rPr>
        <w:t xml:space="preserve"> воєнний стан, економічна стабільність, МСП, пільги, державна підтримка, інформаційне забезпечення.</w:t>
      </w:r>
    </w:p>
    <w:p w14:paraId="59583066" w14:textId="55978C8A" w:rsidR="0058157C" w:rsidRDefault="0058157C" w:rsidP="00E81EF3">
      <w:pPr>
        <w:spacing w:after="0" w:line="360" w:lineRule="auto"/>
        <w:jc w:val="both"/>
        <w:rPr>
          <w:lang w:val="uk-UA"/>
        </w:rPr>
      </w:pPr>
    </w:p>
    <w:p w14:paraId="71445498" w14:textId="77777777" w:rsidR="00E81EF3" w:rsidRPr="00E81EF3" w:rsidRDefault="00E81EF3" w:rsidP="00B84BE0">
      <w:pPr>
        <w:spacing w:after="0" w:line="360" w:lineRule="auto"/>
        <w:jc w:val="center"/>
        <w:rPr>
          <w:b/>
          <w:bCs/>
          <w:i/>
          <w:iCs/>
          <w:lang w:val="uk-UA"/>
        </w:rPr>
      </w:pPr>
      <w:proofErr w:type="spellStart"/>
      <w:r w:rsidRPr="00E81EF3">
        <w:rPr>
          <w:b/>
          <w:bCs/>
          <w:i/>
          <w:iCs/>
          <w:lang w:val="uk-UA"/>
        </w:rPr>
        <w:t>Hlibko</w:t>
      </w:r>
      <w:proofErr w:type="spellEnd"/>
      <w:r w:rsidRPr="00E81EF3">
        <w:rPr>
          <w:b/>
          <w:bCs/>
          <w:i/>
          <w:iCs/>
          <w:lang w:val="uk-UA"/>
        </w:rPr>
        <w:t xml:space="preserve"> </w:t>
      </w:r>
      <w:proofErr w:type="spellStart"/>
      <w:r w:rsidRPr="00E81EF3">
        <w:rPr>
          <w:b/>
          <w:bCs/>
          <w:i/>
          <w:iCs/>
          <w:lang w:val="uk-UA"/>
        </w:rPr>
        <w:t>Serhii</w:t>
      </w:r>
      <w:proofErr w:type="spellEnd"/>
    </w:p>
    <w:p w14:paraId="656E402E" w14:textId="77777777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E81EF3">
        <w:rPr>
          <w:i/>
          <w:iCs/>
          <w:lang w:val="uk-UA"/>
        </w:rPr>
        <w:t>PhD</w:t>
      </w:r>
      <w:proofErr w:type="spellEnd"/>
      <w:r w:rsidRPr="00E81EF3">
        <w:rPr>
          <w:i/>
          <w:iCs/>
          <w:lang w:val="uk-UA"/>
        </w:rPr>
        <w:t xml:space="preserve">, </w:t>
      </w:r>
      <w:proofErr w:type="spellStart"/>
      <w:r w:rsidRPr="00E81EF3">
        <w:rPr>
          <w:i/>
          <w:iCs/>
          <w:lang w:val="uk-UA"/>
        </w:rPr>
        <w:t>Associate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Professor</w:t>
      </w:r>
      <w:proofErr w:type="spellEnd"/>
      <w:r w:rsidRPr="00E81EF3">
        <w:rPr>
          <w:i/>
          <w:iCs/>
          <w:lang w:val="uk-UA"/>
        </w:rPr>
        <w:t xml:space="preserve">, </w:t>
      </w:r>
      <w:proofErr w:type="spellStart"/>
      <w:r w:rsidRPr="00E81EF3">
        <w:rPr>
          <w:i/>
          <w:iCs/>
          <w:lang w:val="uk-UA"/>
        </w:rPr>
        <w:t>Head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the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Scientific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and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Research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Institute</w:t>
      </w:r>
      <w:proofErr w:type="spellEnd"/>
    </w:p>
    <w:p w14:paraId="51A11361" w14:textId="77777777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Providing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Legal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Framework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for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the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Innovative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Development</w:t>
      </w:r>
      <w:proofErr w:type="spellEnd"/>
    </w:p>
    <w:p w14:paraId="2B7154F2" w14:textId="77777777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NALS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Ukraine</w:t>
      </w:r>
      <w:proofErr w:type="spellEnd"/>
    </w:p>
    <w:p w14:paraId="35D48030" w14:textId="37281EF4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r w:rsidRPr="00E81EF3">
        <w:rPr>
          <w:i/>
          <w:iCs/>
          <w:lang w:val="uk-UA"/>
        </w:rPr>
        <w:t>ORCID: 0000-0003-3398-9276</w:t>
      </w:r>
    </w:p>
    <w:p w14:paraId="19385A99" w14:textId="77777777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</w:p>
    <w:p w14:paraId="344674B9" w14:textId="77777777" w:rsidR="00E81EF3" w:rsidRPr="00E81EF3" w:rsidRDefault="00E81EF3" w:rsidP="00B84BE0">
      <w:pPr>
        <w:spacing w:after="0" w:line="360" w:lineRule="auto"/>
        <w:jc w:val="center"/>
        <w:rPr>
          <w:b/>
          <w:bCs/>
          <w:i/>
          <w:iCs/>
          <w:lang w:val="uk-UA"/>
        </w:rPr>
      </w:pPr>
      <w:proofErr w:type="spellStart"/>
      <w:r w:rsidRPr="00E81EF3">
        <w:rPr>
          <w:b/>
          <w:bCs/>
          <w:i/>
          <w:iCs/>
          <w:lang w:val="uk-UA"/>
        </w:rPr>
        <w:lastRenderedPageBreak/>
        <w:t>Mamaiev</w:t>
      </w:r>
      <w:proofErr w:type="spellEnd"/>
      <w:r w:rsidRPr="00E81EF3">
        <w:rPr>
          <w:b/>
          <w:bCs/>
          <w:i/>
          <w:iCs/>
          <w:lang w:val="uk-UA"/>
        </w:rPr>
        <w:t xml:space="preserve"> </w:t>
      </w:r>
      <w:proofErr w:type="spellStart"/>
      <w:r w:rsidRPr="00E81EF3">
        <w:rPr>
          <w:b/>
          <w:bCs/>
          <w:i/>
          <w:iCs/>
          <w:lang w:val="uk-UA"/>
        </w:rPr>
        <w:t>Illia</w:t>
      </w:r>
      <w:proofErr w:type="spellEnd"/>
    </w:p>
    <w:p w14:paraId="0DF8BB65" w14:textId="77777777" w:rsidR="00E81EF3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E81EF3">
        <w:rPr>
          <w:i/>
          <w:iCs/>
          <w:lang w:val="uk-UA"/>
        </w:rPr>
        <w:t>Research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Assistant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Scientific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and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Research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Institute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Providing</w:t>
      </w:r>
      <w:proofErr w:type="spellEnd"/>
    </w:p>
    <w:p w14:paraId="117BB493" w14:textId="3D2AF0EC" w:rsidR="0058157C" w:rsidRPr="00E81EF3" w:rsidRDefault="00E81EF3" w:rsidP="00B84BE0">
      <w:pPr>
        <w:spacing w:after="0" w:line="360" w:lineRule="auto"/>
        <w:jc w:val="center"/>
        <w:rPr>
          <w:i/>
          <w:iCs/>
          <w:lang w:val="uk-UA"/>
        </w:rPr>
      </w:pPr>
      <w:proofErr w:type="spellStart"/>
      <w:r w:rsidRPr="00E81EF3">
        <w:rPr>
          <w:i/>
          <w:iCs/>
          <w:lang w:val="uk-UA"/>
        </w:rPr>
        <w:t>Legal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Framework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for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the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Innovative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Development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NALS </w:t>
      </w:r>
      <w:proofErr w:type="spellStart"/>
      <w:r w:rsidRPr="00E81EF3">
        <w:rPr>
          <w:i/>
          <w:iCs/>
          <w:lang w:val="uk-UA"/>
        </w:rPr>
        <w:t>of</w:t>
      </w:r>
      <w:proofErr w:type="spellEnd"/>
      <w:r w:rsidRPr="00E81EF3">
        <w:rPr>
          <w:i/>
          <w:iCs/>
          <w:lang w:val="uk-UA"/>
        </w:rPr>
        <w:t xml:space="preserve"> </w:t>
      </w:r>
      <w:proofErr w:type="spellStart"/>
      <w:r w:rsidRPr="00E81EF3">
        <w:rPr>
          <w:i/>
          <w:iCs/>
          <w:lang w:val="uk-UA"/>
        </w:rPr>
        <w:t>Ukraine</w:t>
      </w:r>
      <w:proofErr w:type="spellEnd"/>
    </w:p>
    <w:p w14:paraId="6DA604D9" w14:textId="77777777" w:rsidR="00E81EF3" w:rsidRPr="00E81EF3" w:rsidRDefault="00E81EF3" w:rsidP="00B84BE0">
      <w:pPr>
        <w:spacing w:after="0" w:line="360" w:lineRule="auto"/>
        <w:jc w:val="center"/>
        <w:rPr>
          <w:rFonts w:cs="Times New Roman"/>
          <w:i/>
          <w:iCs/>
          <w:szCs w:val="28"/>
          <w:lang w:val="uk-UA"/>
        </w:rPr>
      </w:pPr>
      <w:r w:rsidRPr="00E81EF3">
        <w:rPr>
          <w:i/>
          <w:iCs/>
          <w:lang w:val="uk-UA"/>
        </w:rPr>
        <w:t>ORCID: 0000-0001-7683-0180</w:t>
      </w:r>
    </w:p>
    <w:p w14:paraId="33696720" w14:textId="77777777" w:rsidR="00E81EF3" w:rsidRPr="00E81EF3" w:rsidRDefault="00E81EF3" w:rsidP="00B84BE0">
      <w:pPr>
        <w:spacing w:after="0" w:line="360" w:lineRule="auto"/>
        <w:jc w:val="center"/>
        <w:rPr>
          <w:lang w:val="en-US"/>
        </w:rPr>
      </w:pPr>
    </w:p>
    <w:p w14:paraId="7A55196C" w14:textId="47DF37DF" w:rsidR="0058157C" w:rsidRDefault="00ED5C11" w:rsidP="00B84BE0">
      <w:pPr>
        <w:spacing w:after="0" w:line="360" w:lineRule="auto"/>
        <w:jc w:val="center"/>
        <w:rPr>
          <w:b/>
          <w:bCs/>
          <w:i/>
          <w:iCs/>
          <w:lang w:val="en"/>
        </w:rPr>
      </w:pPr>
      <w:r w:rsidRPr="00ED5C11">
        <w:rPr>
          <w:b/>
          <w:bCs/>
          <w:i/>
          <w:iCs/>
          <w:lang w:val="en"/>
        </w:rPr>
        <w:t>LEGAL SUPPORT FOR SMALL AND MEDIUM</w:t>
      </w:r>
      <w:r>
        <w:rPr>
          <w:b/>
          <w:bCs/>
          <w:i/>
          <w:iCs/>
          <w:lang w:val="uk-UA"/>
        </w:rPr>
        <w:t xml:space="preserve"> </w:t>
      </w:r>
      <w:r w:rsidRPr="00ED5C11">
        <w:rPr>
          <w:b/>
          <w:bCs/>
          <w:i/>
          <w:iCs/>
          <w:lang w:val="en"/>
        </w:rPr>
        <w:t>-SIZED ENTERPRISES DURING MARTIAL LAW</w:t>
      </w:r>
    </w:p>
    <w:p w14:paraId="3636FAA1" w14:textId="77777777" w:rsidR="00B84BE0" w:rsidRPr="006602B8" w:rsidRDefault="00B84BE0" w:rsidP="006602B8">
      <w:pPr>
        <w:spacing w:after="0" w:line="360" w:lineRule="auto"/>
        <w:jc w:val="center"/>
        <w:rPr>
          <w:b/>
          <w:bCs/>
          <w:i/>
          <w:iCs/>
          <w:lang w:val="uk-UA"/>
        </w:rPr>
      </w:pPr>
    </w:p>
    <w:p w14:paraId="18F272F4" w14:textId="2830BE4D" w:rsidR="00B84BE0" w:rsidRPr="00B84BE0" w:rsidRDefault="00B84BE0" w:rsidP="0058157C">
      <w:pPr>
        <w:spacing w:after="0" w:line="360" w:lineRule="auto"/>
        <w:ind w:firstLine="709"/>
        <w:jc w:val="both"/>
        <w:rPr>
          <w:sz w:val="24"/>
          <w:szCs w:val="20"/>
          <w:lang w:val="uk-UA"/>
        </w:rPr>
      </w:pPr>
      <w:proofErr w:type="spellStart"/>
      <w:r w:rsidRPr="00B84BE0">
        <w:rPr>
          <w:sz w:val="24"/>
          <w:szCs w:val="20"/>
          <w:lang w:val="uk-UA"/>
        </w:rPr>
        <w:t>Scientific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work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explores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issues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maintaining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business-environment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and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ensuring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economic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stability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face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open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armed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aggression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against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Ukraine</w:t>
      </w:r>
      <w:proofErr w:type="spellEnd"/>
      <w:r w:rsidRPr="00B84BE0">
        <w:rPr>
          <w:sz w:val="24"/>
          <w:szCs w:val="20"/>
          <w:lang w:val="uk-UA"/>
        </w:rPr>
        <w:t xml:space="preserve">. </w:t>
      </w:r>
      <w:proofErr w:type="spellStart"/>
      <w:r w:rsidRPr="00B84BE0">
        <w:rPr>
          <w:sz w:val="24"/>
          <w:szCs w:val="20"/>
          <w:lang w:val="uk-UA"/>
        </w:rPr>
        <w:t>Particular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emphasis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placed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small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and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medium-sized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enterprises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which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most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vulnerable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category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before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challenges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martial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law</w:t>
      </w:r>
      <w:proofErr w:type="spellEnd"/>
      <w:r w:rsidRPr="00B84BE0">
        <w:rPr>
          <w:sz w:val="24"/>
          <w:szCs w:val="20"/>
          <w:lang w:val="uk-UA"/>
        </w:rPr>
        <w:t xml:space="preserve">. </w:t>
      </w:r>
      <w:proofErr w:type="spellStart"/>
      <w:r w:rsidRPr="00B84BE0">
        <w:rPr>
          <w:sz w:val="24"/>
          <w:szCs w:val="20"/>
          <w:lang w:val="uk-UA"/>
        </w:rPr>
        <w:t>Business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requests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for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expected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state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support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analyzed</w:t>
      </w:r>
      <w:proofErr w:type="spellEnd"/>
      <w:r w:rsidRPr="00B84BE0">
        <w:rPr>
          <w:sz w:val="24"/>
          <w:szCs w:val="20"/>
          <w:lang w:val="uk-UA"/>
        </w:rPr>
        <w:t xml:space="preserve">. </w:t>
      </w:r>
      <w:proofErr w:type="spellStart"/>
      <w:r w:rsidRPr="00B84BE0">
        <w:rPr>
          <w:sz w:val="24"/>
          <w:szCs w:val="20"/>
          <w:lang w:val="uk-UA"/>
        </w:rPr>
        <w:t>There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existing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tools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for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provision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benefits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and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care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programs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as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well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information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support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business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environment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topical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opportunities</w:t>
      </w:r>
      <w:proofErr w:type="spellEnd"/>
      <w:r w:rsidRPr="00B84BE0">
        <w:rPr>
          <w:sz w:val="24"/>
          <w:szCs w:val="20"/>
          <w:lang w:val="uk-UA"/>
        </w:rPr>
        <w:t xml:space="preserve">. </w:t>
      </w:r>
      <w:proofErr w:type="spellStart"/>
      <w:r w:rsidRPr="00B84BE0">
        <w:rPr>
          <w:sz w:val="24"/>
          <w:szCs w:val="20"/>
          <w:lang w:val="uk-UA"/>
        </w:rPr>
        <w:t>Ways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to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improve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the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outlined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tools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and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information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support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are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offered</w:t>
      </w:r>
      <w:proofErr w:type="spellEnd"/>
      <w:r w:rsidRPr="00B84BE0">
        <w:rPr>
          <w:sz w:val="24"/>
          <w:szCs w:val="20"/>
          <w:lang w:val="uk-UA"/>
        </w:rPr>
        <w:t>.</w:t>
      </w:r>
    </w:p>
    <w:p w14:paraId="61319F4A" w14:textId="37060638" w:rsidR="0058157C" w:rsidRPr="00B84BE0" w:rsidRDefault="00B84BE0" w:rsidP="0058157C">
      <w:pPr>
        <w:spacing w:after="0" w:line="360" w:lineRule="auto"/>
        <w:ind w:firstLine="709"/>
        <w:jc w:val="both"/>
        <w:rPr>
          <w:sz w:val="24"/>
          <w:szCs w:val="20"/>
          <w:lang w:val="uk-UA"/>
        </w:rPr>
      </w:pPr>
      <w:r w:rsidRPr="00B84BE0">
        <w:rPr>
          <w:b/>
          <w:bCs/>
          <w:sz w:val="24"/>
          <w:szCs w:val="20"/>
          <w:lang w:val="en-US"/>
        </w:rPr>
        <w:t>Keywords</w:t>
      </w:r>
      <w:r w:rsidRPr="00B84BE0">
        <w:rPr>
          <w:b/>
          <w:bCs/>
          <w:sz w:val="24"/>
          <w:szCs w:val="20"/>
          <w:lang w:val="uk-UA"/>
        </w:rPr>
        <w:t>:</w:t>
      </w:r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martial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law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economic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stability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SMEs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benefits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state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support</w:t>
      </w:r>
      <w:proofErr w:type="spellEnd"/>
      <w:r w:rsidRPr="00B84BE0">
        <w:rPr>
          <w:sz w:val="24"/>
          <w:szCs w:val="20"/>
          <w:lang w:val="uk-UA"/>
        </w:rPr>
        <w:t xml:space="preserve">, </w:t>
      </w:r>
      <w:proofErr w:type="spellStart"/>
      <w:r w:rsidRPr="00B84BE0">
        <w:rPr>
          <w:sz w:val="24"/>
          <w:szCs w:val="20"/>
          <w:lang w:val="uk-UA"/>
        </w:rPr>
        <w:t>information</w:t>
      </w:r>
      <w:proofErr w:type="spellEnd"/>
      <w:r w:rsidRPr="00B84BE0">
        <w:rPr>
          <w:sz w:val="24"/>
          <w:szCs w:val="20"/>
          <w:lang w:val="uk-UA"/>
        </w:rPr>
        <w:t xml:space="preserve"> </w:t>
      </w:r>
      <w:proofErr w:type="spellStart"/>
      <w:r w:rsidRPr="00B84BE0">
        <w:rPr>
          <w:sz w:val="24"/>
          <w:szCs w:val="20"/>
          <w:lang w:val="uk-UA"/>
        </w:rPr>
        <w:t>support</w:t>
      </w:r>
      <w:proofErr w:type="spellEnd"/>
      <w:r w:rsidRPr="00B84BE0">
        <w:rPr>
          <w:sz w:val="24"/>
          <w:szCs w:val="20"/>
          <w:lang w:val="uk-UA"/>
        </w:rPr>
        <w:t>.</w:t>
      </w:r>
    </w:p>
    <w:p w14:paraId="31F75F41" w14:textId="77777777" w:rsidR="0058157C" w:rsidRDefault="0058157C" w:rsidP="0058157C">
      <w:pPr>
        <w:spacing w:after="0" w:line="360" w:lineRule="auto"/>
        <w:ind w:firstLine="709"/>
        <w:jc w:val="both"/>
        <w:rPr>
          <w:lang w:val="uk-UA"/>
        </w:rPr>
      </w:pPr>
    </w:p>
    <w:p w14:paraId="4FF27A90" w14:textId="3FD39BBC" w:rsidR="00F12C76" w:rsidRDefault="0058157C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Повномасштабне російське вторгнення в Україну, що відбулося 24-го лютого</w:t>
      </w:r>
      <w:r w:rsidR="00C757BF">
        <w:rPr>
          <w:lang w:val="uk-UA"/>
        </w:rPr>
        <w:t xml:space="preserve"> 2022 року</w:t>
      </w:r>
      <w:r>
        <w:rPr>
          <w:lang w:val="uk-UA"/>
        </w:rPr>
        <w:t xml:space="preserve">, </w:t>
      </w:r>
      <w:r w:rsidR="00C757BF">
        <w:rPr>
          <w:lang w:val="uk-UA"/>
        </w:rPr>
        <w:t>принесло радикальні зміни у всі сфери суспільного життя. Окрім значних руйнувань та людських втрат, відкрита воєнна агресія завдала значного удару по вітчизняній економіці та поставила у екстремальні умови бізнес-середовище нашої країни. Оскільки економічна безпека країни може вважатися другим фронтом для забезпечення сталого існування України, доцільним є розгляд шляхів підтримки та стабілізації вітчизняного бізнесу, зокрема малого та середнього підприємництва</w:t>
      </w:r>
      <w:r w:rsidR="00B1487B">
        <w:rPr>
          <w:lang w:val="uk-UA"/>
        </w:rPr>
        <w:t xml:space="preserve"> (далі – МСП)</w:t>
      </w:r>
      <w:r w:rsidR="00C757BF">
        <w:rPr>
          <w:lang w:val="uk-UA"/>
        </w:rPr>
        <w:t>.</w:t>
      </w:r>
    </w:p>
    <w:p w14:paraId="3419C06C" w14:textId="0D33AA77" w:rsidR="00C757BF" w:rsidRDefault="00DF4EB9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Одним з важливих напрямків підтримки бізнес-середовища є його інформаційне забезпечення. Аналіз сайту Міністерства Економічного розвитку України</w:t>
      </w:r>
      <w:r w:rsidR="00ED5C11" w:rsidRPr="00ED5C11">
        <w:rPr>
          <w:lang w:val="uk-UA"/>
        </w:rPr>
        <w:t xml:space="preserve"> [1]</w:t>
      </w:r>
      <w:r>
        <w:rPr>
          <w:lang w:val="uk-UA"/>
        </w:rPr>
        <w:t xml:space="preserve"> вказує, що інформація щодо актуальних пільг та програм підтримки надається фрагментарно та не містить зручного згрупування. Частина корисних посилань знаходиться у блоці «Новин», а інші частини розташовані у різних розділах сайту. </w:t>
      </w:r>
      <w:r w:rsidR="00B1487B">
        <w:rPr>
          <w:lang w:val="uk-UA"/>
        </w:rPr>
        <w:t>Надання</w:t>
      </w:r>
      <w:r w:rsidR="007F460E">
        <w:rPr>
          <w:lang w:val="uk-UA"/>
        </w:rPr>
        <w:t xml:space="preserve"> окремого розділу «Розвиток малого і середнього підприємництва» є гарн</w:t>
      </w:r>
      <w:r w:rsidR="00B1487B">
        <w:rPr>
          <w:lang w:val="uk-UA"/>
        </w:rPr>
        <w:t>им кроком</w:t>
      </w:r>
      <w:r w:rsidR="007F460E">
        <w:rPr>
          <w:lang w:val="uk-UA"/>
        </w:rPr>
        <w:t xml:space="preserve">, однак не </w:t>
      </w:r>
      <w:r w:rsidR="00B1487B">
        <w:rPr>
          <w:lang w:val="uk-UA"/>
        </w:rPr>
        <w:t xml:space="preserve">надає повного та уніфікованого </w:t>
      </w:r>
      <w:r w:rsidR="00B1487B">
        <w:rPr>
          <w:lang w:val="uk-UA"/>
        </w:rPr>
        <w:lastRenderedPageBreak/>
        <w:t>переліку доступних можливостей, якими МСП може скористатися для власного розвитку.</w:t>
      </w:r>
    </w:p>
    <w:p w14:paraId="1F04D76D" w14:textId="2C78D520" w:rsidR="00B1487B" w:rsidRDefault="00784E4B" w:rsidP="0058157C">
      <w:pPr>
        <w:spacing w:after="0" w:line="360" w:lineRule="auto"/>
        <w:ind w:firstLine="709"/>
        <w:jc w:val="both"/>
        <w:rPr>
          <w:lang w:val="uk-UA"/>
        </w:rPr>
      </w:pPr>
      <w:r w:rsidRPr="00FB774F">
        <w:rPr>
          <w:lang w:val="uk-UA"/>
        </w:rPr>
        <w:t xml:space="preserve">Офіс розвитку </w:t>
      </w:r>
      <w:r>
        <w:rPr>
          <w:lang w:val="uk-UA"/>
        </w:rPr>
        <w:t>малого та середнього підприємництва</w:t>
      </w:r>
      <w:r w:rsidR="00ED5C11" w:rsidRPr="00ED5C11">
        <w:rPr>
          <w:lang w:val="uk-UA"/>
        </w:rPr>
        <w:t xml:space="preserve"> [2]</w:t>
      </w:r>
      <w:r w:rsidRPr="00FB774F">
        <w:rPr>
          <w:lang w:val="uk-UA"/>
        </w:rPr>
        <w:t xml:space="preserve">, що мав акумулювати </w:t>
      </w:r>
      <w:r>
        <w:rPr>
          <w:lang w:val="uk-UA"/>
        </w:rPr>
        <w:t xml:space="preserve">актуальну </w:t>
      </w:r>
      <w:r w:rsidRPr="00FB774F">
        <w:rPr>
          <w:lang w:val="uk-UA"/>
        </w:rPr>
        <w:t>інформацію</w:t>
      </w:r>
      <w:r>
        <w:rPr>
          <w:lang w:val="uk-UA"/>
        </w:rPr>
        <w:t xml:space="preserve"> щодо підтримки МСП, припинив свою роботу 21-го травня 2021 року через </w:t>
      </w:r>
      <w:r w:rsidRPr="00784E4B">
        <w:rPr>
          <w:lang w:val="uk-UA"/>
        </w:rPr>
        <w:t>утворенням</w:t>
      </w:r>
      <w:r>
        <w:rPr>
          <w:lang w:val="uk-UA"/>
        </w:rPr>
        <w:t xml:space="preserve"> нової</w:t>
      </w:r>
      <w:r w:rsidRPr="00784E4B">
        <w:rPr>
          <w:lang w:val="uk-UA"/>
        </w:rPr>
        <w:t xml:space="preserve"> державної установи «Офіс з розвитку підприємництва та експорту»</w:t>
      </w:r>
      <w:r>
        <w:rPr>
          <w:lang w:val="uk-UA"/>
        </w:rPr>
        <w:t xml:space="preserve">. У зв’язку з закриттям цього ресурсу, відомості щодо </w:t>
      </w:r>
      <w:r w:rsidRPr="00784E4B">
        <w:rPr>
          <w:lang w:val="uk-UA"/>
        </w:rPr>
        <w:t>актуальн</w:t>
      </w:r>
      <w:r>
        <w:rPr>
          <w:lang w:val="uk-UA"/>
        </w:rPr>
        <w:t>их</w:t>
      </w:r>
      <w:r w:rsidRPr="00784E4B">
        <w:rPr>
          <w:lang w:val="uk-UA"/>
        </w:rPr>
        <w:t xml:space="preserve"> програм та поді</w:t>
      </w:r>
      <w:r>
        <w:rPr>
          <w:lang w:val="uk-UA"/>
        </w:rPr>
        <w:t>й</w:t>
      </w:r>
      <w:r w:rsidRPr="00784E4B">
        <w:rPr>
          <w:lang w:val="uk-UA"/>
        </w:rPr>
        <w:t xml:space="preserve"> для бізнесу </w:t>
      </w:r>
      <w:r>
        <w:rPr>
          <w:lang w:val="uk-UA"/>
        </w:rPr>
        <w:t xml:space="preserve">пропонується </w:t>
      </w:r>
      <w:r w:rsidRPr="00784E4B">
        <w:rPr>
          <w:lang w:val="uk-UA"/>
        </w:rPr>
        <w:t xml:space="preserve">шукати на порталі </w:t>
      </w:r>
      <w:proofErr w:type="spellStart"/>
      <w:r w:rsidRPr="00784E4B">
        <w:rPr>
          <w:lang w:val="uk-UA"/>
        </w:rPr>
        <w:t>Дія.Бізнес</w:t>
      </w:r>
      <w:proofErr w:type="spellEnd"/>
      <w:r>
        <w:rPr>
          <w:lang w:val="uk-UA"/>
        </w:rPr>
        <w:t>.</w:t>
      </w:r>
    </w:p>
    <w:p w14:paraId="5794FD66" w14:textId="2387CDAE" w:rsidR="00784E4B" w:rsidRDefault="00800269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Таким чином, платформа </w:t>
      </w:r>
      <w:proofErr w:type="spellStart"/>
      <w:r>
        <w:rPr>
          <w:lang w:val="uk-UA"/>
        </w:rPr>
        <w:t>Дія.Бізнес</w:t>
      </w:r>
      <w:proofErr w:type="spellEnd"/>
      <w:r w:rsidR="00ED5C11" w:rsidRPr="00ED5C11">
        <w:t xml:space="preserve"> [3]</w:t>
      </w:r>
      <w:r>
        <w:rPr>
          <w:lang w:val="uk-UA"/>
        </w:rPr>
        <w:t xml:space="preserve"> мала стати головним джерелом інформаційного забезпечення вітчизняного бізнес-середовища, зокрема й суб’єктів МСП. Аналіз наведеної платформи дозволяє позитивно оцінити створення спеціального розділу «Підтримка бізнесу в умовах війни». Незважаючи на це, варто відмітити доволі низький акцент на діяльності МСП, а також можливості подальшого розширення як інформаційного забезпечення щодо актуальних пільг та програм підтримки, так й переліку цих програм загалом.</w:t>
      </w:r>
    </w:p>
    <w:p w14:paraId="0031115D" w14:textId="0AFDB699" w:rsidR="00824C48" w:rsidRDefault="00824C48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Станом на березень 2022-го року платформа </w:t>
      </w:r>
      <w:proofErr w:type="spellStart"/>
      <w:r>
        <w:rPr>
          <w:lang w:val="uk-UA"/>
        </w:rPr>
        <w:t>Дія.Бізнес</w:t>
      </w:r>
      <w:proofErr w:type="spellEnd"/>
      <w:r>
        <w:rPr>
          <w:lang w:val="uk-UA"/>
        </w:rPr>
        <w:t xml:space="preserve"> виокремлює декілька напрямів підтримки бізнесу: 1) державна підтримка (урядові програми та ініціативи); 2) кредитні програми; 3) податкові зміни; 4) нововведення в сфері експорту; 5) підтримка бізнесу (інші ініціативи).</w:t>
      </w:r>
    </w:p>
    <w:p w14:paraId="4252CF2B" w14:textId="71C389AE" w:rsidR="00824C48" w:rsidRDefault="00EF0F93" w:rsidP="0058157C">
      <w:pPr>
        <w:spacing w:after="0" w:line="360" w:lineRule="auto"/>
        <w:ind w:firstLine="709"/>
        <w:jc w:val="both"/>
        <w:rPr>
          <w:lang w:val="uk-UA"/>
        </w:rPr>
      </w:pPr>
      <w:r w:rsidRPr="00EF0F93">
        <w:rPr>
          <w:lang w:val="uk-UA"/>
        </w:rPr>
        <w:t>Діагностування стану українського бізнесу під час повномасштабної війни Росії з Україною</w:t>
      </w:r>
      <w:r w:rsidR="00ED5C11" w:rsidRPr="00ED5C11">
        <w:rPr>
          <w:lang w:val="uk-UA"/>
        </w:rPr>
        <w:t xml:space="preserve"> </w:t>
      </w:r>
      <w:r w:rsidR="00ED5C11" w:rsidRPr="00ED5C11">
        <w:t>[4]</w:t>
      </w:r>
      <w:r w:rsidR="00A2534D">
        <w:rPr>
          <w:lang w:val="uk-UA"/>
        </w:rPr>
        <w:t xml:space="preserve"> продемонструвало, що в </w:t>
      </w:r>
      <w:r w:rsidR="00A2534D" w:rsidRPr="00A2534D">
        <w:rPr>
          <w:lang w:val="uk-UA"/>
        </w:rPr>
        <w:t>якості допомоги від уряду</w:t>
      </w:r>
      <w:r w:rsidR="00A2534D">
        <w:rPr>
          <w:lang w:val="uk-UA"/>
        </w:rPr>
        <w:t xml:space="preserve"> більшість опитаних</w:t>
      </w:r>
      <w:r w:rsidR="00A2534D" w:rsidRPr="00A2534D">
        <w:rPr>
          <w:lang w:val="uk-UA"/>
        </w:rPr>
        <w:t xml:space="preserve"> </w:t>
      </w:r>
      <w:r w:rsidR="00A2534D">
        <w:rPr>
          <w:lang w:val="uk-UA"/>
        </w:rPr>
        <w:t>(</w:t>
      </w:r>
      <w:r w:rsidR="00A2534D" w:rsidRPr="00A2534D">
        <w:rPr>
          <w:lang w:val="uk-UA"/>
        </w:rPr>
        <w:t>37% аудиторії</w:t>
      </w:r>
      <w:r w:rsidR="00A2534D">
        <w:rPr>
          <w:lang w:val="uk-UA"/>
        </w:rPr>
        <w:t>)</w:t>
      </w:r>
      <w:r w:rsidR="00A2534D" w:rsidRPr="00A2534D">
        <w:rPr>
          <w:lang w:val="uk-UA"/>
        </w:rPr>
        <w:t xml:space="preserve"> очікують на податкові канікули. Серед інших згадок </w:t>
      </w:r>
      <w:r w:rsidR="00A2534D">
        <w:rPr>
          <w:lang w:val="uk-UA"/>
        </w:rPr>
        <w:t xml:space="preserve">можна виокремити </w:t>
      </w:r>
      <w:r w:rsidR="00A2534D" w:rsidRPr="00A2534D">
        <w:rPr>
          <w:lang w:val="uk-UA"/>
        </w:rPr>
        <w:t>допомог</w:t>
      </w:r>
      <w:r w:rsidR="00A2534D">
        <w:rPr>
          <w:lang w:val="uk-UA"/>
        </w:rPr>
        <w:t>у</w:t>
      </w:r>
      <w:r w:rsidR="00A2534D" w:rsidRPr="00A2534D">
        <w:rPr>
          <w:lang w:val="uk-UA"/>
        </w:rPr>
        <w:t xml:space="preserve"> з організацією логістики, доступ до здешевлених фінансів, просування продукції</w:t>
      </w:r>
      <w:r w:rsidR="00A2534D">
        <w:rPr>
          <w:lang w:val="uk-UA"/>
        </w:rPr>
        <w:t>, а також</w:t>
      </w:r>
      <w:r w:rsidR="00A2534D" w:rsidRPr="00A2534D">
        <w:rPr>
          <w:lang w:val="uk-UA"/>
        </w:rPr>
        <w:t xml:space="preserve"> збереження ключових співробітників від військової служби</w:t>
      </w:r>
      <w:r w:rsidR="00A2534D">
        <w:rPr>
          <w:lang w:val="uk-UA"/>
        </w:rPr>
        <w:t>.</w:t>
      </w:r>
    </w:p>
    <w:p w14:paraId="079B7CC3" w14:textId="471352F0" w:rsidR="00A2534D" w:rsidRDefault="00A2534D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Огляд запропонованих податкових інструментів дозволяє позитивно відмітити встановлення </w:t>
      </w:r>
      <w:r w:rsidRPr="00A2534D">
        <w:rPr>
          <w:lang w:val="uk-UA"/>
        </w:rPr>
        <w:t>єдин</w:t>
      </w:r>
      <w:r>
        <w:rPr>
          <w:lang w:val="uk-UA"/>
        </w:rPr>
        <w:t>ого</w:t>
      </w:r>
      <w:r w:rsidRPr="00A2534D">
        <w:rPr>
          <w:lang w:val="uk-UA"/>
        </w:rPr>
        <w:t xml:space="preserve"> податок в 2% без ПДВ</w:t>
      </w:r>
      <w:r w:rsidR="002208CF">
        <w:rPr>
          <w:lang w:val="uk-UA"/>
        </w:rPr>
        <w:t xml:space="preserve"> (для </w:t>
      </w:r>
      <w:r w:rsidR="002208CF" w:rsidRPr="002208CF">
        <w:rPr>
          <w:lang w:val="uk-UA"/>
        </w:rPr>
        <w:t>ФОП та юридични</w:t>
      </w:r>
      <w:r w:rsidR="002208CF">
        <w:rPr>
          <w:lang w:val="uk-UA"/>
        </w:rPr>
        <w:t>х</w:t>
      </w:r>
      <w:r w:rsidR="002208CF" w:rsidRPr="002208CF">
        <w:rPr>
          <w:lang w:val="uk-UA"/>
        </w:rPr>
        <w:t xml:space="preserve"> ос</w:t>
      </w:r>
      <w:r w:rsidR="002208CF">
        <w:rPr>
          <w:lang w:val="uk-UA"/>
        </w:rPr>
        <w:t>іб</w:t>
      </w:r>
      <w:r w:rsidR="002208CF" w:rsidRPr="002208CF">
        <w:rPr>
          <w:lang w:val="uk-UA"/>
        </w:rPr>
        <w:t xml:space="preserve"> з оборотом до 10 млрд грн.</w:t>
      </w:r>
      <w:r w:rsidR="002208CF">
        <w:rPr>
          <w:lang w:val="uk-UA"/>
        </w:rPr>
        <w:t>)</w:t>
      </w:r>
      <w:r>
        <w:rPr>
          <w:lang w:val="uk-UA"/>
        </w:rPr>
        <w:t xml:space="preserve">, </w:t>
      </w:r>
      <w:r w:rsidR="002208CF" w:rsidRPr="002208CF">
        <w:rPr>
          <w:lang w:val="uk-UA"/>
        </w:rPr>
        <w:t>звільнення від сплати ЄСВ, штрафів, пені та перевірок по ЄСВ</w:t>
      </w:r>
      <w:r w:rsidR="002208CF">
        <w:rPr>
          <w:lang w:val="uk-UA"/>
        </w:rPr>
        <w:t xml:space="preserve"> (для </w:t>
      </w:r>
      <w:r w:rsidR="002208CF" w:rsidRPr="002208CF">
        <w:rPr>
          <w:lang w:val="uk-UA"/>
        </w:rPr>
        <w:t>ФОП, осіб, що здійснюють незалежну професійну діяльність, членів фермерських господарств</w:t>
      </w:r>
      <w:r w:rsidR="002208CF">
        <w:rPr>
          <w:lang w:val="uk-UA"/>
        </w:rPr>
        <w:t xml:space="preserve">, а також для юридичних осіб за </w:t>
      </w:r>
      <w:r w:rsidR="002208CF">
        <w:rPr>
          <w:lang w:val="uk-UA"/>
        </w:rPr>
        <w:lastRenderedPageBreak/>
        <w:t xml:space="preserve">працівників, призваних на військову службу), </w:t>
      </w:r>
      <w:r w:rsidR="002208CF" w:rsidRPr="002208CF">
        <w:rPr>
          <w:lang w:val="uk-UA"/>
        </w:rPr>
        <w:t>звільнення від сплати єдиного податку платників 1 та 2 груп</w:t>
      </w:r>
      <w:r w:rsidR="002208CF">
        <w:rPr>
          <w:lang w:val="uk-UA"/>
        </w:rPr>
        <w:t xml:space="preserve">, а також </w:t>
      </w:r>
      <w:r w:rsidR="002208CF" w:rsidRPr="002208CF">
        <w:rPr>
          <w:lang w:val="uk-UA"/>
        </w:rPr>
        <w:t>зменшення податків на пальне та товари для оборони</w:t>
      </w:r>
      <w:r w:rsidR="002208CF">
        <w:rPr>
          <w:lang w:val="uk-UA"/>
        </w:rPr>
        <w:t xml:space="preserve"> (</w:t>
      </w:r>
      <w:r w:rsidR="002208CF" w:rsidRPr="002208CF">
        <w:rPr>
          <w:lang w:val="uk-UA"/>
        </w:rPr>
        <w:t>до 7%</w:t>
      </w:r>
      <w:r w:rsidR="002208CF">
        <w:rPr>
          <w:lang w:val="uk-UA"/>
        </w:rPr>
        <w:t>).</w:t>
      </w:r>
    </w:p>
    <w:p w14:paraId="4B618EBD" w14:textId="277B525F" w:rsidR="002208CF" w:rsidRPr="002208CF" w:rsidRDefault="00171EF4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 той же час вітчизняними дослідниками пропонується цілий перелік додаткових податкових інструментів, що можуть стимулювати бізнес до відновлення: </w:t>
      </w:r>
      <w:r w:rsidRPr="00171EF4">
        <w:rPr>
          <w:rFonts w:cs="Times New Roman"/>
          <w:szCs w:val="28"/>
          <w:lang w:val="uk-UA"/>
        </w:rPr>
        <w:t xml:space="preserve">1) Зниження ставки податку – передбачає з </w:t>
      </w:r>
      <w:proofErr w:type="spellStart"/>
      <w:r w:rsidRPr="00171EF4">
        <w:rPr>
          <w:rFonts w:cs="Times New Roman"/>
          <w:szCs w:val="28"/>
          <w:lang w:val="uk-UA"/>
        </w:rPr>
        <w:t>меншення</w:t>
      </w:r>
      <w:proofErr w:type="spellEnd"/>
      <w:r w:rsidRPr="00171EF4">
        <w:rPr>
          <w:rFonts w:cs="Times New Roman"/>
          <w:szCs w:val="28"/>
          <w:lang w:val="uk-UA"/>
        </w:rPr>
        <w:t xml:space="preserve"> ставки певного податку на деякий відсоток. 2) Пільгові умови оподаткування податком на приріст капіталу. У країні сплачується податок на приріст капіталу, ставки якого залежать від терміну володіння активами. 3) Звільнення від сплати податків . 4) Вирахування – полягають у зменшенні податкової бази шляхом вилучення окремих витрат. 5) Інвестиційні надбавки – дають змогу зменшувати нарахований податок на прибуток на величину, яка рівна питомій вазі інвестицій у структурі усіх витрат підприємства. 6) Віднесення збитків на майбутні періоди – полягають у перенесенні збитків поточного року на доходи майбутніх років для зменшення податкового зобов’язання в майбутньому. 7) Інвестиційний податковий кредит – передбачає відтермінування сплати податків, при якому платник протягом певного терміну звільняється від сплати податків із наступною поетапною виплатою суми податкового кредиту і нарахованих відсотків. 8) Спрощена система обліку та звітності. 9) Прискорена амортизація – означає надання пільг, при яких вартість активів може бути списана швидше, ніж це передбачають норми економічної амортизації. 10) Податкові канікули полягають у звільненні окремих категорій платників від сплати податків протягом певного періоду часу 11) Пільги на реінвестування – пов’язані із стимулюванням повторного інвестування в основний капітал</w:t>
      </w:r>
      <w:r w:rsidR="00ED5C11" w:rsidRPr="00ED5C11">
        <w:rPr>
          <w:rFonts w:cs="Times New Roman"/>
          <w:szCs w:val="28"/>
          <w:lang w:val="uk-UA"/>
        </w:rPr>
        <w:t xml:space="preserve"> [5]</w:t>
      </w:r>
      <w:r w:rsidRPr="00171EF4">
        <w:rPr>
          <w:rFonts w:cs="Times New Roman"/>
          <w:szCs w:val="28"/>
          <w:lang w:val="uk-UA"/>
        </w:rPr>
        <w:t>.</w:t>
      </w:r>
    </w:p>
    <w:p w14:paraId="742E9124" w14:textId="6C299338" w:rsidR="00824C48" w:rsidRDefault="00BF26A4" w:rsidP="0058157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Друге побажання працівників бізнесу до влади зводилося до допомоги у налагодженні логістики. </w:t>
      </w:r>
      <w:r w:rsidR="000C01C6">
        <w:rPr>
          <w:lang w:val="uk-UA"/>
        </w:rPr>
        <w:t xml:space="preserve">Насьогодні </w:t>
      </w:r>
      <w:proofErr w:type="spellStart"/>
      <w:r>
        <w:rPr>
          <w:lang w:val="uk-UA"/>
        </w:rPr>
        <w:t>Дія.Бізнес</w:t>
      </w:r>
      <w:proofErr w:type="spellEnd"/>
      <w:r>
        <w:rPr>
          <w:lang w:val="uk-UA"/>
        </w:rPr>
        <w:t xml:space="preserve"> </w:t>
      </w:r>
      <w:r w:rsidR="000C01C6">
        <w:rPr>
          <w:lang w:val="uk-UA"/>
        </w:rPr>
        <w:t>пропонує два логістичні інструменти</w:t>
      </w:r>
      <w:r>
        <w:rPr>
          <w:lang w:val="uk-UA"/>
        </w:rPr>
        <w:t xml:space="preserve">: </w:t>
      </w:r>
      <w:r w:rsidRPr="00BF26A4">
        <w:rPr>
          <w:lang w:val="uk-UA"/>
        </w:rPr>
        <w:t>онлайн-платформ</w:t>
      </w:r>
      <w:r w:rsidR="000C01C6">
        <w:rPr>
          <w:lang w:val="uk-UA"/>
        </w:rPr>
        <w:t>у</w:t>
      </w:r>
      <w:r w:rsidRPr="00BF26A4">
        <w:rPr>
          <w:lang w:val="uk-UA"/>
        </w:rPr>
        <w:t xml:space="preserve"> для покращення логістичних маршрутів аграріїв в умовах воєнного стану</w:t>
      </w:r>
      <w:r>
        <w:rPr>
          <w:lang w:val="uk-UA"/>
        </w:rPr>
        <w:t>, а також програм</w:t>
      </w:r>
      <w:r w:rsidR="000C01C6">
        <w:rPr>
          <w:lang w:val="uk-UA"/>
        </w:rPr>
        <w:t>у</w:t>
      </w:r>
      <w:r>
        <w:rPr>
          <w:lang w:val="uk-UA"/>
        </w:rPr>
        <w:t xml:space="preserve"> </w:t>
      </w:r>
      <w:r w:rsidRPr="00BF26A4">
        <w:rPr>
          <w:lang w:val="uk-UA"/>
        </w:rPr>
        <w:t>#залізна_посівна</w:t>
      </w:r>
      <w:r w:rsidR="000C01C6">
        <w:rPr>
          <w:lang w:val="uk-UA"/>
        </w:rPr>
        <w:t>, розроблену у</w:t>
      </w:r>
      <w:r>
        <w:rPr>
          <w:lang w:val="uk-UA"/>
        </w:rPr>
        <w:t xml:space="preserve"> співпраці</w:t>
      </w:r>
      <w:r w:rsidRPr="00BF26A4">
        <w:rPr>
          <w:lang w:val="uk-UA"/>
        </w:rPr>
        <w:t xml:space="preserve"> Мінагрополітики </w:t>
      </w:r>
      <w:r>
        <w:rPr>
          <w:lang w:val="uk-UA"/>
        </w:rPr>
        <w:t xml:space="preserve">та </w:t>
      </w:r>
      <w:r w:rsidRPr="00BF26A4">
        <w:rPr>
          <w:lang w:val="uk-UA"/>
        </w:rPr>
        <w:t>Укрзалізниц</w:t>
      </w:r>
      <w:r>
        <w:rPr>
          <w:lang w:val="uk-UA"/>
        </w:rPr>
        <w:t>і. Нажаль, запропоновані варіанти стосуються виключно агр</w:t>
      </w:r>
      <w:r w:rsidR="000C01C6">
        <w:rPr>
          <w:lang w:val="uk-UA"/>
        </w:rPr>
        <w:t>арної сфери та оминають інші сфери економіки.</w:t>
      </w:r>
      <w:r w:rsidR="003A42AF">
        <w:rPr>
          <w:lang w:val="uk-UA"/>
        </w:rPr>
        <w:t xml:space="preserve"> Ще один вид </w:t>
      </w:r>
      <w:r w:rsidR="003A42AF">
        <w:rPr>
          <w:lang w:val="uk-UA"/>
        </w:rPr>
        <w:lastRenderedPageBreak/>
        <w:t xml:space="preserve">допомоги було запроваджено для </w:t>
      </w:r>
      <w:r w:rsidR="003A42AF" w:rsidRPr="003A42AF">
        <w:rPr>
          <w:lang w:val="uk-UA"/>
        </w:rPr>
        <w:t>продуктови</w:t>
      </w:r>
      <w:r w:rsidR="003A42AF">
        <w:rPr>
          <w:lang w:val="uk-UA"/>
        </w:rPr>
        <w:t>х</w:t>
      </w:r>
      <w:r w:rsidR="003A42AF" w:rsidRPr="003A42AF">
        <w:rPr>
          <w:lang w:val="uk-UA"/>
        </w:rPr>
        <w:t xml:space="preserve"> мереж</w:t>
      </w:r>
      <w:r w:rsidR="003A42AF">
        <w:rPr>
          <w:lang w:val="uk-UA"/>
        </w:rPr>
        <w:t xml:space="preserve">, яким було створено </w:t>
      </w:r>
      <w:proofErr w:type="spellStart"/>
      <w:r w:rsidR="003A42AF">
        <w:rPr>
          <w:lang w:val="uk-UA"/>
        </w:rPr>
        <w:t>створено</w:t>
      </w:r>
      <w:proofErr w:type="spellEnd"/>
      <w:r w:rsidR="003A42AF">
        <w:rPr>
          <w:lang w:val="uk-UA"/>
        </w:rPr>
        <w:t xml:space="preserve"> с</w:t>
      </w:r>
      <w:r w:rsidR="003A42AF" w:rsidRPr="003A42AF">
        <w:rPr>
          <w:lang w:val="uk-UA"/>
        </w:rPr>
        <w:t>айт для пошуку регіональних постачальників товарів</w:t>
      </w:r>
      <w:r w:rsidR="003A42AF">
        <w:rPr>
          <w:lang w:val="uk-UA"/>
        </w:rPr>
        <w:t>.</w:t>
      </w:r>
      <w:r w:rsidR="00FD5EA7">
        <w:rPr>
          <w:lang w:val="uk-UA"/>
        </w:rPr>
        <w:t xml:space="preserve"> Нарешті, </w:t>
      </w:r>
      <w:r w:rsidR="00FD5EA7" w:rsidRPr="00FD5EA7">
        <w:rPr>
          <w:lang w:val="uk-UA"/>
        </w:rPr>
        <w:t>Офіс з розвитку підприємства та експорту</w:t>
      </w:r>
      <w:r w:rsidR="00FD5EA7">
        <w:rPr>
          <w:lang w:val="uk-UA"/>
        </w:rPr>
        <w:t xml:space="preserve"> пропонує допомогу у пошуку партнерів експортерам. </w:t>
      </w:r>
    </w:p>
    <w:p w14:paraId="1EC64189" w14:textId="2DBCE6E4" w:rsidR="005A2893" w:rsidRPr="005A2893" w:rsidRDefault="000C01C6" w:rsidP="003A42AF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Третім побажанням був названий </w:t>
      </w:r>
      <w:r w:rsidRPr="00A2534D">
        <w:rPr>
          <w:lang w:val="uk-UA"/>
        </w:rPr>
        <w:t>доступ до здешевлених фінансів</w:t>
      </w:r>
      <w:r>
        <w:rPr>
          <w:lang w:val="uk-UA"/>
        </w:rPr>
        <w:t xml:space="preserve">. Наразі пільгові кредитні інструменти представляють собою </w:t>
      </w:r>
      <w:r w:rsidRPr="000C01C6">
        <w:rPr>
          <w:lang w:val="uk-UA"/>
        </w:rPr>
        <w:t>програм</w:t>
      </w:r>
      <w:r>
        <w:rPr>
          <w:lang w:val="uk-UA"/>
        </w:rPr>
        <w:t>у</w:t>
      </w:r>
      <w:r w:rsidRPr="000C01C6">
        <w:rPr>
          <w:lang w:val="uk-UA"/>
        </w:rPr>
        <w:t xml:space="preserve"> «5-7-9%»</w:t>
      </w:r>
      <w:r>
        <w:rPr>
          <w:lang w:val="uk-UA"/>
        </w:rPr>
        <w:t xml:space="preserve"> (</w:t>
      </w:r>
      <w:r w:rsidRPr="000C01C6">
        <w:rPr>
          <w:lang w:val="uk-UA"/>
        </w:rPr>
        <w:t>кредит до 60 млн грн будь-якому українському підприємству під 0% на час воєнного стану</w:t>
      </w:r>
      <w:r>
        <w:rPr>
          <w:lang w:val="uk-UA"/>
        </w:rPr>
        <w:t xml:space="preserve">) та </w:t>
      </w:r>
      <w:r w:rsidR="00E757DA">
        <w:rPr>
          <w:lang w:val="uk-UA"/>
        </w:rPr>
        <w:t xml:space="preserve">особливу програму </w:t>
      </w:r>
      <w:r w:rsidR="00E757DA" w:rsidRPr="00E757DA">
        <w:rPr>
          <w:lang w:val="uk-UA"/>
        </w:rPr>
        <w:t>кредитування аграріїв</w:t>
      </w:r>
      <w:r w:rsidR="00E757DA">
        <w:rPr>
          <w:lang w:val="uk-UA"/>
        </w:rPr>
        <w:t xml:space="preserve"> (яка, перш за все, націлена на </w:t>
      </w:r>
      <w:r w:rsidR="00E757DA" w:rsidRPr="00E757DA">
        <w:rPr>
          <w:lang w:val="uk-UA"/>
        </w:rPr>
        <w:t>мал</w:t>
      </w:r>
      <w:r w:rsidR="00E757DA">
        <w:rPr>
          <w:lang w:val="uk-UA"/>
        </w:rPr>
        <w:t>их</w:t>
      </w:r>
      <w:r w:rsidR="00E757DA" w:rsidRPr="00E757DA">
        <w:rPr>
          <w:lang w:val="uk-UA"/>
        </w:rPr>
        <w:t xml:space="preserve"> та середн</w:t>
      </w:r>
      <w:r w:rsidR="00E757DA">
        <w:rPr>
          <w:lang w:val="uk-UA"/>
        </w:rPr>
        <w:t>іх</w:t>
      </w:r>
      <w:r w:rsidR="00E757DA" w:rsidRPr="00E757DA">
        <w:rPr>
          <w:lang w:val="uk-UA"/>
        </w:rPr>
        <w:t xml:space="preserve"> аграрни</w:t>
      </w:r>
      <w:r w:rsidR="00E757DA">
        <w:rPr>
          <w:lang w:val="uk-UA"/>
        </w:rPr>
        <w:t>х</w:t>
      </w:r>
      <w:r w:rsidR="00E757DA" w:rsidRPr="00E757DA">
        <w:rPr>
          <w:lang w:val="uk-UA"/>
        </w:rPr>
        <w:t xml:space="preserve"> виробник</w:t>
      </w:r>
      <w:r w:rsidR="00E757DA">
        <w:rPr>
          <w:lang w:val="uk-UA"/>
        </w:rPr>
        <w:t>ів</w:t>
      </w:r>
      <w:r w:rsidR="00E757DA" w:rsidRPr="00E757DA">
        <w:rPr>
          <w:lang w:val="uk-UA"/>
        </w:rPr>
        <w:t xml:space="preserve"> з оборотом не більше 20 мільйонів</w:t>
      </w:r>
      <w:r w:rsidR="00E757DA">
        <w:rPr>
          <w:lang w:val="uk-UA"/>
        </w:rPr>
        <w:t>). Окреслені програми заслуговують на позитивну оцінку.</w:t>
      </w:r>
      <w:r w:rsidR="005A2893">
        <w:rPr>
          <w:lang w:val="uk-UA"/>
        </w:rPr>
        <w:t xml:space="preserve"> </w:t>
      </w:r>
      <w:r w:rsidR="008E0DFB">
        <w:rPr>
          <w:lang w:val="uk-UA"/>
        </w:rPr>
        <w:t xml:space="preserve">Також </w:t>
      </w:r>
      <w:r w:rsidR="005A2893">
        <w:rPr>
          <w:lang w:val="uk-UA"/>
        </w:rPr>
        <w:t xml:space="preserve">Окрім того, аграрії можуть отримати допомогу у фінансуванні посівної через платформу </w:t>
      </w:r>
      <w:proofErr w:type="spellStart"/>
      <w:r w:rsidR="005A2893" w:rsidRPr="005A2893">
        <w:rPr>
          <w:lang w:val="uk-UA"/>
        </w:rPr>
        <w:t>AgroApp</w:t>
      </w:r>
      <w:proofErr w:type="spellEnd"/>
      <w:r w:rsidR="005A2893">
        <w:rPr>
          <w:lang w:val="uk-UA"/>
        </w:rPr>
        <w:t xml:space="preserve">, а </w:t>
      </w:r>
      <w:proofErr w:type="spellStart"/>
      <w:r w:rsidR="005A2893" w:rsidRPr="005A2893">
        <w:rPr>
          <w:lang w:val="uk-UA"/>
        </w:rPr>
        <w:t>Мінсоцполітики</w:t>
      </w:r>
      <w:proofErr w:type="spellEnd"/>
      <w:r w:rsidR="005A2893" w:rsidRPr="005A2893">
        <w:rPr>
          <w:lang w:val="uk-UA"/>
        </w:rPr>
        <w:t xml:space="preserve"> з</w:t>
      </w:r>
      <w:r w:rsidR="005A2893">
        <w:rPr>
          <w:lang w:val="uk-UA"/>
        </w:rPr>
        <w:t>апустило програму з</w:t>
      </w:r>
      <w:r w:rsidR="005A2893" w:rsidRPr="005A2893">
        <w:rPr>
          <w:lang w:val="uk-UA"/>
        </w:rPr>
        <w:t xml:space="preserve"> надання прямої допомоги українцям шляхом фінансування українських товаровиробників на місцях</w:t>
      </w:r>
      <w:r w:rsidR="005A2893">
        <w:rPr>
          <w:lang w:val="uk-UA"/>
        </w:rPr>
        <w:t>.</w:t>
      </w:r>
    </w:p>
    <w:p w14:paraId="6B7D7905" w14:textId="1FEA0B43" w:rsidR="000C01C6" w:rsidRPr="00FD5EA7" w:rsidRDefault="00E757DA" w:rsidP="00FD5EA7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Четвертим окресленим пунктом є побажання щодо допомоги у </w:t>
      </w:r>
      <w:r w:rsidR="000C01C6" w:rsidRPr="00A2534D">
        <w:rPr>
          <w:lang w:val="uk-UA"/>
        </w:rPr>
        <w:t>просуванн</w:t>
      </w:r>
      <w:r>
        <w:rPr>
          <w:lang w:val="uk-UA"/>
        </w:rPr>
        <w:t>і</w:t>
      </w:r>
      <w:r w:rsidR="000C01C6" w:rsidRPr="00A2534D">
        <w:rPr>
          <w:lang w:val="uk-UA"/>
        </w:rPr>
        <w:t xml:space="preserve"> продукції</w:t>
      </w:r>
      <w:r>
        <w:rPr>
          <w:lang w:val="uk-UA"/>
        </w:rPr>
        <w:t xml:space="preserve">. </w:t>
      </w:r>
      <w:r w:rsidR="003A42AF">
        <w:rPr>
          <w:lang w:val="uk-UA"/>
        </w:rPr>
        <w:t xml:space="preserve">Однією з ініціатив, якою пропонує скористатися </w:t>
      </w:r>
      <w:proofErr w:type="spellStart"/>
      <w:r w:rsidR="003A42AF">
        <w:rPr>
          <w:lang w:val="uk-UA"/>
        </w:rPr>
        <w:t>Дія.Бізнес</w:t>
      </w:r>
      <w:proofErr w:type="spellEnd"/>
      <w:r w:rsidR="003A42AF">
        <w:rPr>
          <w:lang w:val="uk-UA"/>
        </w:rPr>
        <w:t xml:space="preserve">, є послуги агенції «ВАРТО», що пропонує безкоштовну </w:t>
      </w:r>
      <w:r w:rsidR="003A42AF" w:rsidRPr="003A42AF">
        <w:rPr>
          <w:lang w:val="uk-UA"/>
        </w:rPr>
        <w:t>підготовк</w:t>
      </w:r>
      <w:r w:rsidR="003A42AF">
        <w:rPr>
          <w:lang w:val="uk-UA"/>
        </w:rPr>
        <w:t>у</w:t>
      </w:r>
      <w:r w:rsidR="003A42AF" w:rsidRPr="003A42AF">
        <w:rPr>
          <w:lang w:val="uk-UA"/>
        </w:rPr>
        <w:t xml:space="preserve"> та розповсюдження інформації про діяльність компаній</w:t>
      </w:r>
      <w:r w:rsidR="00FD5EA7">
        <w:rPr>
          <w:lang w:val="uk-UA"/>
        </w:rPr>
        <w:t>, які продовжують працювати в складних умовах воєнного часу. Більшість інших програм не передбачають пряму м</w:t>
      </w:r>
      <w:r w:rsidR="005A2893">
        <w:rPr>
          <w:lang w:val="uk-UA"/>
        </w:rPr>
        <w:t>аркетинго</w:t>
      </w:r>
      <w:r w:rsidR="00FD5EA7">
        <w:rPr>
          <w:lang w:val="uk-UA"/>
        </w:rPr>
        <w:t>ву</w:t>
      </w:r>
      <w:r w:rsidR="005A2893">
        <w:rPr>
          <w:lang w:val="uk-UA"/>
        </w:rPr>
        <w:t xml:space="preserve"> підтримк</w:t>
      </w:r>
      <w:r w:rsidR="00FD5EA7">
        <w:rPr>
          <w:lang w:val="uk-UA"/>
        </w:rPr>
        <w:t>у</w:t>
      </w:r>
      <w:r w:rsidR="005A2893">
        <w:rPr>
          <w:lang w:val="uk-UA"/>
        </w:rPr>
        <w:t xml:space="preserve">, однак деякі з них націлені на допомогу у налагодженні зав’язків з потенційними партнерами. </w:t>
      </w:r>
      <w:r w:rsidR="003A42AF">
        <w:rPr>
          <w:lang w:val="uk-UA"/>
        </w:rPr>
        <w:t xml:space="preserve">Серед </w:t>
      </w:r>
      <w:r w:rsidR="00FD5EA7">
        <w:rPr>
          <w:lang w:val="uk-UA"/>
        </w:rPr>
        <w:t>таких програм</w:t>
      </w:r>
      <w:r w:rsidR="003A42AF">
        <w:rPr>
          <w:lang w:val="uk-UA"/>
        </w:rPr>
        <w:t xml:space="preserve"> можна виокремити проект</w:t>
      </w:r>
      <w:r w:rsidR="005A2893" w:rsidRPr="005A2893">
        <w:rPr>
          <w:lang w:val="uk-UA"/>
        </w:rPr>
        <w:t xml:space="preserve"> з підтримки бізнесу </w:t>
      </w:r>
      <w:r w:rsidR="003A42AF">
        <w:rPr>
          <w:lang w:val="uk-UA"/>
        </w:rPr>
        <w:t>«</w:t>
      </w:r>
      <w:proofErr w:type="spellStart"/>
      <w:r w:rsidR="005A2893" w:rsidRPr="005A2893">
        <w:rPr>
          <w:lang w:val="uk-UA"/>
        </w:rPr>
        <w:t>Biz</w:t>
      </w:r>
      <w:proofErr w:type="spellEnd"/>
      <w:r w:rsidR="005A2893" w:rsidRPr="005A2893">
        <w:rPr>
          <w:lang w:val="uk-UA"/>
        </w:rPr>
        <w:t xml:space="preserve"> </w:t>
      </w:r>
      <w:proofErr w:type="spellStart"/>
      <w:r w:rsidR="005A2893" w:rsidRPr="005A2893">
        <w:rPr>
          <w:lang w:val="uk-UA"/>
        </w:rPr>
        <w:t>For</w:t>
      </w:r>
      <w:proofErr w:type="spellEnd"/>
      <w:r w:rsidR="005A2893" w:rsidRPr="005A2893">
        <w:rPr>
          <w:lang w:val="uk-UA"/>
        </w:rPr>
        <w:t xml:space="preserve"> </w:t>
      </w:r>
      <w:proofErr w:type="spellStart"/>
      <w:r w:rsidR="005A2893" w:rsidRPr="005A2893">
        <w:rPr>
          <w:lang w:val="uk-UA"/>
        </w:rPr>
        <w:t>Ukraine</w:t>
      </w:r>
      <w:proofErr w:type="spellEnd"/>
      <w:r w:rsidR="003A42AF">
        <w:rPr>
          <w:lang w:val="uk-UA"/>
        </w:rPr>
        <w:t>»</w:t>
      </w:r>
      <w:r w:rsidR="005A2893" w:rsidRPr="005A2893">
        <w:rPr>
          <w:lang w:val="uk-UA"/>
        </w:rPr>
        <w:t xml:space="preserve"> для українських компаній, які мають можливість дистанційно надавати сервісні послуги для іноземних компаній</w:t>
      </w:r>
      <w:r w:rsidR="00FD5EA7">
        <w:rPr>
          <w:lang w:val="uk-UA"/>
        </w:rPr>
        <w:t xml:space="preserve">; утворення карти працюючих підприємств </w:t>
      </w:r>
      <w:r w:rsidR="00FD5EA7" w:rsidRPr="00FD5EA7">
        <w:rPr>
          <w:lang w:val="uk-UA"/>
        </w:rPr>
        <w:t>у Києві</w:t>
      </w:r>
      <w:r w:rsidR="00FD5EA7">
        <w:rPr>
          <w:lang w:val="uk-UA"/>
        </w:rPr>
        <w:t>, тощо.</w:t>
      </w:r>
    </w:p>
    <w:p w14:paraId="06CF4D88" w14:textId="73E5C22A" w:rsidR="00315FB3" w:rsidRDefault="00FD5EA7" w:rsidP="00BB2789">
      <w:pPr>
        <w:spacing w:after="0" w:line="360" w:lineRule="auto"/>
        <w:ind w:firstLine="709"/>
        <w:jc w:val="both"/>
        <w:rPr>
          <w:lang w:val="uk-UA"/>
        </w:rPr>
      </w:pPr>
      <w:r w:rsidRPr="00A2534D">
        <w:rPr>
          <w:lang w:val="uk-UA"/>
        </w:rPr>
        <w:t xml:space="preserve">Збереження </w:t>
      </w:r>
      <w:r w:rsidR="000C01C6" w:rsidRPr="00A2534D">
        <w:rPr>
          <w:lang w:val="uk-UA"/>
        </w:rPr>
        <w:t>ключових співробітників від військової служби</w:t>
      </w:r>
      <w:r>
        <w:rPr>
          <w:lang w:val="uk-UA"/>
        </w:rPr>
        <w:t xml:space="preserve"> було п’ятим побажанням представників бізнесу до влади. </w:t>
      </w:r>
      <w:r w:rsidR="00E0169C">
        <w:rPr>
          <w:lang w:val="uk-UA"/>
        </w:rPr>
        <w:t xml:space="preserve">Хоча в Україні діє можливість «бронювання» працівників від мобілізації, </w:t>
      </w:r>
      <w:r w:rsidR="00315FB3">
        <w:rPr>
          <w:lang w:val="uk-UA"/>
        </w:rPr>
        <w:t xml:space="preserve">слід наголосити на можливостях державної допомоги у наданні додаткових можливостей з бронювання </w:t>
      </w:r>
      <w:r w:rsidR="00315FB3">
        <w:rPr>
          <w:lang w:val="en-US"/>
        </w:rPr>
        <w:t>IT</w:t>
      </w:r>
      <w:r w:rsidR="00315FB3" w:rsidRPr="00315FB3">
        <w:rPr>
          <w:lang w:val="uk-UA"/>
        </w:rPr>
        <w:t xml:space="preserve"> </w:t>
      </w:r>
      <w:r w:rsidR="00315FB3">
        <w:rPr>
          <w:lang w:val="uk-UA"/>
        </w:rPr>
        <w:t>спеціалістів (що виявилися найменш піддані негативному впливу воєнного часу та продовжують поповнювати державний бюджет), працівників аграрної сфери та робітників МСП, де кожен співробітник може виявитися ключовим.</w:t>
      </w:r>
    </w:p>
    <w:p w14:paraId="668B00F7" w14:textId="372D630B" w:rsidR="00444118" w:rsidRDefault="00444118" w:rsidP="00A45B2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Окремим пунктом доречно виокремити питання щодо </w:t>
      </w:r>
      <w:proofErr w:type="spellStart"/>
      <w:r>
        <w:rPr>
          <w:lang w:val="uk-UA"/>
        </w:rPr>
        <w:t>релокації</w:t>
      </w:r>
      <w:proofErr w:type="spellEnd"/>
      <w:r>
        <w:rPr>
          <w:lang w:val="uk-UA"/>
        </w:rPr>
        <w:t xml:space="preserve"> бізнесу. </w:t>
      </w:r>
      <w:r w:rsidR="00A45B29">
        <w:rPr>
          <w:lang w:val="uk-UA"/>
        </w:rPr>
        <w:t xml:space="preserve">Враховуючи, що значна кількість підприємств не може забезпечити стабільну та безпечну роботу в районах ведення бойових дій, переміщення бізнесу є чи не єдиною можливістю продовжувати підприємницьку діяльність для таких осіб. Утримання бізнесу від закриття має бути однією з першочергових завдань держави задля забезпечення економічної стабільності та сталого розвитку. У зв’язку з цим необхідною є </w:t>
      </w:r>
      <w:proofErr w:type="spellStart"/>
      <w:r w:rsidR="00A45B29">
        <w:rPr>
          <w:lang w:val="uk-UA"/>
        </w:rPr>
        <w:t>популярізація</w:t>
      </w:r>
      <w:proofErr w:type="spellEnd"/>
      <w:r w:rsidR="00A45B29">
        <w:rPr>
          <w:lang w:val="uk-UA"/>
        </w:rPr>
        <w:t xml:space="preserve"> та підтримка державних й приватних ініціатив у цій сфері.</w:t>
      </w:r>
    </w:p>
    <w:p w14:paraId="633D714A" w14:textId="3EA68702" w:rsidR="00A45B29" w:rsidRDefault="00A45B29" w:rsidP="00A45B2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Насьогодні платформа </w:t>
      </w:r>
      <w:proofErr w:type="spellStart"/>
      <w:r>
        <w:rPr>
          <w:lang w:val="uk-UA"/>
        </w:rPr>
        <w:t>Дія.Бізнес</w:t>
      </w:r>
      <w:proofErr w:type="spellEnd"/>
      <w:r>
        <w:rPr>
          <w:lang w:val="uk-UA"/>
        </w:rPr>
        <w:t xml:space="preserve"> </w:t>
      </w:r>
      <w:r w:rsidR="00E30FEF">
        <w:rPr>
          <w:lang w:val="uk-UA"/>
        </w:rPr>
        <w:t>надає доступ до</w:t>
      </w:r>
      <w:r>
        <w:rPr>
          <w:lang w:val="uk-UA"/>
        </w:rPr>
        <w:t xml:space="preserve"> </w:t>
      </w:r>
      <w:r w:rsidR="00E30FEF">
        <w:rPr>
          <w:lang w:val="uk-UA"/>
        </w:rPr>
        <w:t>блоку «</w:t>
      </w:r>
      <w:r w:rsidR="00E30FEF" w:rsidRPr="00E30FEF">
        <w:rPr>
          <w:lang w:val="uk-UA"/>
        </w:rPr>
        <w:t xml:space="preserve">Повний огляд ініціатив щодо </w:t>
      </w:r>
      <w:proofErr w:type="spellStart"/>
      <w:r w:rsidR="00E30FEF" w:rsidRPr="00E30FEF">
        <w:rPr>
          <w:lang w:val="uk-UA"/>
        </w:rPr>
        <w:t>релокейту</w:t>
      </w:r>
      <w:proofErr w:type="spellEnd"/>
      <w:r w:rsidR="00E30FEF" w:rsidRPr="00E30FEF">
        <w:rPr>
          <w:lang w:val="uk-UA"/>
        </w:rPr>
        <w:t xml:space="preserve"> підприємств</w:t>
      </w:r>
      <w:r w:rsidR="00E30FEF">
        <w:rPr>
          <w:lang w:val="uk-UA"/>
        </w:rPr>
        <w:t xml:space="preserve">», який містить у собі перелік різноманітних ініціатив, </w:t>
      </w:r>
      <w:proofErr w:type="spellStart"/>
      <w:r w:rsidR="00E30FEF">
        <w:rPr>
          <w:lang w:val="uk-UA"/>
        </w:rPr>
        <w:t>включачи</w:t>
      </w:r>
      <w:proofErr w:type="spellEnd"/>
      <w:r w:rsidR="00E30FEF">
        <w:rPr>
          <w:lang w:val="uk-UA"/>
        </w:rPr>
        <w:t xml:space="preserve"> </w:t>
      </w:r>
      <w:r w:rsidR="00E30FEF" w:rsidRPr="00E30FEF">
        <w:rPr>
          <w:lang w:val="uk-UA"/>
        </w:rPr>
        <w:t>державн</w:t>
      </w:r>
      <w:r w:rsidR="00E30FEF">
        <w:rPr>
          <w:lang w:val="uk-UA"/>
        </w:rPr>
        <w:t>і</w:t>
      </w:r>
      <w:r w:rsidR="00E30FEF" w:rsidRPr="00E30FEF">
        <w:rPr>
          <w:lang w:val="uk-UA"/>
        </w:rPr>
        <w:t xml:space="preserve"> програм</w:t>
      </w:r>
      <w:r w:rsidR="00E30FEF">
        <w:rPr>
          <w:lang w:val="uk-UA"/>
        </w:rPr>
        <w:t>и</w:t>
      </w:r>
      <w:r w:rsidR="00E30FEF" w:rsidRPr="00E30FEF">
        <w:rPr>
          <w:lang w:val="uk-UA"/>
        </w:rPr>
        <w:t xml:space="preserve"> щодо тимчасового переміщення підприємств</w:t>
      </w:r>
      <w:r w:rsidR="00E30FEF">
        <w:rPr>
          <w:lang w:val="uk-UA"/>
        </w:rPr>
        <w:t xml:space="preserve"> (</w:t>
      </w:r>
      <w:r w:rsidR="00E30FEF" w:rsidRPr="00E30FEF">
        <w:rPr>
          <w:lang w:val="uk-UA"/>
        </w:rPr>
        <w:t xml:space="preserve">програму з </w:t>
      </w:r>
      <w:proofErr w:type="spellStart"/>
      <w:r w:rsidR="00E30FEF" w:rsidRPr="00E30FEF">
        <w:rPr>
          <w:lang w:val="uk-UA"/>
        </w:rPr>
        <w:t>релокації</w:t>
      </w:r>
      <w:proofErr w:type="spellEnd"/>
      <w:r w:rsidR="00E30FEF" w:rsidRPr="00E30FEF">
        <w:rPr>
          <w:lang w:val="uk-UA"/>
        </w:rPr>
        <w:t xml:space="preserve"> українських виробництв</w:t>
      </w:r>
      <w:r w:rsidR="00E30FEF">
        <w:rPr>
          <w:lang w:val="uk-UA"/>
        </w:rPr>
        <w:t xml:space="preserve">; програму </w:t>
      </w:r>
      <w:r w:rsidR="00E30FEF" w:rsidRPr="00E30FEF">
        <w:rPr>
          <w:lang w:val="uk-UA"/>
        </w:rPr>
        <w:t>#залізний_технопарк</w:t>
      </w:r>
      <w:r w:rsidR="00E30FEF">
        <w:rPr>
          <w:lang w:val="uk-UA"/>
        </w:rPr>
        <w:t xml:space="preserve"> від Укрзалізниці), регіональні програми (розподілені по Західним областям країни), а також приватні ініціативи. Вважаємо за доречне утворити єдину платформу для координації усіх окреслених ініціатив та оперативного консультування бізнесу, який розмірковує над перспективами </w:t>
      </w:r>
      <w:proofErr w:type="spellStart"/>
      <w:r w:rsidR="00E30FEF">
        <w:rPr>
          <w:lang w:val="uk-UA"/>
        </w:rPr>
        <w:t>релокації</w:t>
      </w:r>
      <w:proofErr w:type="spellEnd"/>
      <w:r w:rsidR="00E30FEF">
        <w:rPr>
          <w:lang w:val="uk-UA"/>
        </w:rPr>
        <w:t>.</w:t>
      </w:r>
    </w:p>
    <w:p w14:paraId="15963CE2" w14:textId="524721B1" w:rsidR="004916F4" w:rsidRDefault="004916F4" w:rsidP="00A45B2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Загалом задля досягнення економічної стабільності та забезпечення сталого економічного розвитку в умовах воєнного стану, доцільним є розробка та прийняття систематизованої державної стратегії розвитку. Така стратегія має встановити орієнтири та рамки економічного розвитку, а також передбачити ряд стабілізаційних заходів, що поглиблять взаємодію держави та бізнесу та зможуть забезпечити підвищену довіру бізнес-середовища до урядових дій.</w:t>
      </w:r>
    </w:p>
    <w:p w14:paraId="0DE465AF" w14:textId="57CAF6E2" w:rsidR="00555191" w:rsidRPr="00555191" w:rsidRDefault="00555191" w:rsidP="00A45B2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Окрім того, підтверджується, що економічна безпека регіонів та ефективність подолання актуальних викликів тісно пов’язана з наявністю загальнодержавних послідовних цілей, завдань та напрямів. </w:t>
      </w:r>
      <w:r w:rsidRPr="00555191">
        <w:rPr>
          <w:lang w:val="uk-UA"/>
        </w:rPr>
        <w:t xml:space="preserve">Такі цілі, напрями та завдання утворюють для органів управління </w:t>
      </w:r>
      <w:proofErr w:type="spellStart"/>
      <w:r w:rsidRPr="00555191">
        <w:rPr>
          <w:lang w:val="uk-UA"/>
        </w:rPr>
        <w:t>субдержавного</w:t>
      </w:r>
      <w:proofErr w:type="spellEnd"/>
      <w:r w:rsidRPr="00555191">
        <w:rPr>
          <w:lang w:val="uk-UA"/>
        </w:rPr>
        <w:t xml:space="preserve"> рівня певну систему орієнтирів у процесі розробки заходів і засобів досягнення цілей економічної безпеки</w:t>
      </w:r>
      <w:r w:rsidR="00005640">
        <w:rPr>
          <w:lang w:val="uk-UA"/>
        </w:rPr>
        <w:t xml:space="preserve">, а тому є запорукою розробки дієвого управлінського інструментарію на місцях </w:t>
      </w:r>
      <w:r w:rsidR="00ED5C11" w:rsidRPr="00ED5C11">
        <w:rPr>
          <w:lang w:val="uk-UA"/>
        </w:rPr>
        <w:t>[6]</w:t>
      </w:r>
      <w:r w:rsidRPr="00555191">
        <w:rPr>
          <w:lang w:val="uk-UA"/>
        </w:rPr>
        <w:t>.</w:t>
      </w:r>
    </w:p>
    <w:p w14:paraId="305F5A30" w14:textId="313BEC32" w:rsidR="00A97AE8" w:rsidRDefault="00E30FEF" w:rsidP="00A45B29">
      <w:pPr>
        <w:spacing w:after="0" w:line="360" w:lineRule="auto"/>
        <w:ind w:firstLine="709"/>
        <w:jc w:val="both"/>
        <w:rPr>
          <w:lang w:val="uk-UA"/>
        </w:rPr>
      </w:pPr>
      <w:r w:rsidRPr="00A97AE8">
        <w:rPr>
          <w:b/>
          <w:bCs/>
          <w:lang w:val="uk-UA"/>
        </w:rPr>
        <w:lastRenderedPageBreak/>
        <w:t>Висновок.</w:t>
      </w:r>
      <w:r>
        <w:rPr>
          <w:lang w:val="uk-UA"/>
        </w:rPr>
        <w:t xml:space="preserve"> Враховуючи, що економічна стабільність є </w:t>
      </w:r>
      <w:proofErr w:type="spellStart"/>
      <w:r>
        <w:rPr>
          <w:lang w:val="uk-UA"/>
        </w:rPr>
        <w:t>запорокую</w:t>
      </w:r>
      <w:proofErr w:type="spellEnd"/>
      <w:r>
        <w:rPr>
          <w:lang w:val="uk-UA"/>
        </w:rPr>
        <w:t xml:space="preserve"> сталого існування держави</w:t>
      </w:r>
      <w:r w:rsidR="00A97AE8">
        <w:rPr>
          <w:lang w:val="uk-UA"/>
        </w:rPr>
        <w:t>, діяльність бізнесу виправдано вважають другим фронтом. Одним з головних завдань держави під час воєнного стану має бути підтримання стабільної економіки та утримання бізнесу-середовища від закриття та виходу з ринку. Ключову роль у цьому відіграють як пільги та програми підтримки, що відповідають запитам підприємців, так й інформаційне забезпечення щодо їх існування.</w:t>
      </w:r>
    </w:p>
    <w:p w14:paraId="6F5D3B2B" w14:textId="77777777" w:rsidR="00CA2B12" w:rsidRDefault="00A97AE8" w:rsidP="00A97AE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Одним з найбільш вразливих суб’єктів за таких умов можна вважати малий та середній бізнес, значна частина якого опинилася під загрозою остаточного закриття. Оскільки Офіс розвитку МСП припинив свою діяльність </w:t>
      </w:r>
      <w:r w:rsidR="00CA2B12">
        <w:rPr>
          <w:lang w:val="uk-UA"/>
        </w:rPr>
        <w:t xml:space="preserve">в 2021-му році, основним джерелом актуальної інформації для цього пласту підприємців наразі виступає платформа </w:t>
      </w:r>
      <w:proofErr w:type="spellStart"/>
      <w:r w:rsidR="00CA2B12">
        <w:rPr>
          <w:lang w:val="uk-UA"/>
        </w:rPr>
        <w:t>Дія.Бізнес</w:t>
      </w:r>
      <w:proofErr w:type="spellEnd"/>
      <w:r w:rsidR="00CA2B12">
        <w:rPr>
          <w:lang w:val="uk-UA"/>
        </w:rPr>
        <w:t>. Варто зазначити, що завдяки функціонування цієї платформи вирішується чимало запитів бізнесу, зокрема щодо доступу до актуальної інформації про державні програми.</w:t>
      </w:r>
    </w:p>
    <w:p w14:paraId="19232CEA" w14:textId="78DF2F36" w:rsidR="00E30FEF" w:rsidRDefault="00CA2B12" w:rsidP="00A97AE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Разом з тим окреслена платформа не виокремлює допомогу для МСП у окремий напрямок діяльності. Більш того, деякі державні ініціативи потребують більшої координації та узгодження – як, наприклад, розрізнені державні, регіональні та приватні програми з </w:t>
      </w:r>
      <w:proofErr w:type="spellStart"/>
      <w:r>
        <w:rPr>
          <w:lang w:val="uk-UA"/>
        </w:rPr>
        <w:t>релокації</w:t>
      </w:r>
      <w:proofErr w:type="spellEnd"/>
      <w:r>
        <w:rPr>
          <w:lang w:val="uk-UA"/>
        </w:rPr>
        <w:t xml:space="preserve"> бізнесу.</w:t>
      </w:r>
    </w:p>
    <w:p w14:paraId="25231372" w14:textId="0040A23B" w:rsidR="00CA2B12" w:rsidRDefault="00CA2B12" w:rsidP="00A97AE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Особливої уваги потребує й впровадження податкових пільг для діючого бізнес-середовища (особливо, МСП), оскільки саме податкові пільги були названі найбільш очікуваною допомогою від держави при опитуванні представників бізнесу.</w:t>
      </w:r>
    </w:p>
    <w:p w14:paraId="4A9C6702" w14:textId="57C9DF79" w:rsidR="00AF74D6" w:rsidRDefault="00AF74D6" w:rsidP="00A97AE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Нарешті, доцільним є розробка та впровадження загальнодержавної стратегії економічного розвитку в умовах воєнного стану, що визначить конкретні цілі, напрямки та шляхи забезпечення економічної стабільності та підвищить довіру бізнес-середовища до урядової політики.</w:t>
      </w:r>
    </w:p>
    <w:p w14:paraId="7D99231F" w14:textId="76E5677A" w:rsidR="00CA2B12" w:rsidRDefault="00CA2B12" w:rsidP="00A97AE8">
      <w:pPr>
        <w:spacing w:after="0" w:line="360" w:lineRule="auto"/>
        <w:ind w:firstLine="709"/>
        <w:jc w:val="both"/>
        <w:rPr>
          <w:lang w:val="uk-UA"/>
        </w:rPr>
      </w:pPr>
    </w:p>
    <w:p w14:paraId="59BFA00A" w14:textId="68553CC7" w:rsidR="00CA2B12" w:rsidRPr="00CA2B12" w:rsidRDefault="00CA2B12" w:rsidP="00CA2B12">
      <w:pPr>
        <w:spacing w:after="0" w:line="360" w:lineRule="auto"/>
        <w:ind w:firstLine="709"/>
        <w:jc w:val="center"/>
        <w:rPr>
          <w:b/>
          <w:bCs/>
          <w:lang w:val="uk-UA"/>
        </w:rPr>
      </w:pPr>
      <w:r w:rsidRPr="00AF74D6">
        <w:rPr>
          <w:b/>
          <w:bCs/>
          <w:lang w:val="uk-UA"/>
        </w:rPr>
        <w:t>Л</w:t>
      </w:r>
      <w:r w:rsidRPr="00CA2B12">
        <w:rPr>
          <w:b/>
          <w:bCs/>
          <w:lang w:val="uk-UA"/>
        </w:rPr>
        <w:t>ІТЕРАТУРА</w:t>
      </w:r>
    </w:p>
    <w:p w14:paraId="67654F31" w14:textId="43CD8F65" w:rsidR="00F26505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F26505">
        <w:rPr>
          <w:sz w:val="24"/>
          <w:szCs w:val="20"/>
          <w:lang w:val="uk-UA"/>
        </w:rPr>
        <w:t xml:space="preserve">Міністерство економіки України. URL: https://www.me.gov.ua. </w:t>
      </w:r>
    </w:p>
    <w:p w14:paraId="349BF460" w14:textId="0FB75379" w:rsidR="00F26505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F26505">
        <w:rPr>
          <w:sz w:val="24"/>
          <w:szCs w:val="20"/>
          <w:lang w:val="uk-UA"/>
        </w:rPr>
        <w:t xml:space="preserve">Офіс розвитку малого та середнього підприємництва. URL: https://sme.gov.ua. </w:t>
      </w:r>
    </w:p>
    <w:p w14:paraId="5DFADE17" w14:textId="18809380" w:rsidR="00F26505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F26505">
        <w:rPr>
          <w:sz w:val="24"/>
          <w:szCs w:val="20"/>
          <w:lang w:val="uk-UA"/>
        </w:rPr>
        <w:lastRenderedPageBreak/>
        <w:t xml:space="preserve">Платформа </w:t>
      </w:r>
      <w:proofErr w:type="spellStart"/>
      <w:r w:rsidRPr="00F26505">
        <w:rPr>
          <w:sz w:val="24"/>
          <w:szCs w:val="20"/>
          <w:lang w:val="uk-UA"/>
        </w:rPr>
        <w:t>Дія.Бізнес</w:t>
      </w:r>
      <w:proofErr w:type="spellEnd"/>
      <w:r w:rsidRPr="00F26505">
        <w:rPr>
          <w:sz w:val="24"/>
          <w:szCs w:val="20"/>
          <w:lang w:val="uk-UA"/>
        </w:rPr>
        <w:t xml:space="preserve">. URL: https://business.diia.gov.ua/. </w:t>
      </w:r>
    </w:p>
    <w:p w14:paraId="7C2702AD" w14:textId="46720C81" w:rsidR="00F26505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F26505">
        <w:rPr>
          <w:sz w:val="24"/>
          <w:szCs w:val="20"/>
          <w:lang w:val="uk-UA"/>
        </w:rPr>
        <w:t xml:space="preserve">Діагностування стану українського бізнесу під час повномасштабної війни Росії з Україною: аналітичний звіт. Березень 2022. </w:t>
      </w:r>
      <w:proofErr w:type="spellStart"/>
      <w:r w:rsidRPr="00F26505">
        <w:rPr>
          <w:sz w:val="24"/>
          <w:szCs w:val="20"/>
          <w:lang w:val="uk-UA"/>
        </w:rPr>
        <w:t>Gradus</w:t>
      </w:r>
      <w:proofErr w:type="spellEnd"/>
      <w:r w:rsidRPr="00F26505">
        <w:rPr>
          <w:sz w:val="24"/>
          <w:szCs w:val="20"/>
          <w:lang w:val="uk-UA"/>
        </w:rPr>
        <w:t xml:space="preserve"> </w:t>
      </w:r>
      <w:proofErr w:type="spellStart"/>
      <w:r w:rsidRPr="00F26505">
        <w:rPr>
          <w:sz w:val="24"/>
          <w:szCs w:val="20"/>
          <w:lang w:val="uk-UA"/>
        </w:rPr>
        <w:t>Research</w:t>
      </w:r>
      <w:proofErr w:type="spellEnd"/>
      <w:r w:rsidRPr="00F26505">
        <w:rPr>
          <w:sz w:val="24"/>
          <w:szCs w:val="20"/>
          <w:lang w:val="uk-UA"/>
        </w:rPr>
        <w:t xml:space="preserve"> </w:t>
      </w:r>
      <w:proofErr w:type="spellStart"/>
      <w:r w:rsidRPr="00F26505">
        <w:rPr>
          <w:sz w:val="24"/>
          <w:szCs w:val="20"/>
          <w:lang w:val="uk-UA"/>
        </w:rPr>
        <w:t>Company</w:t>
      </w:r>
      <w:proofErr w:type="spellEnd"/>
      <w:r w:rsidRPr="00F26505">
        <w:rPr>
          <w:sz w:val="24"/>
          <w:szCs w:val="20"/>
          <w:lang w:val="uk-UA"/>
        </w:rPr>
        <w:t xml:space="preserve"> за підтримки KSE. URL:</w:t>
      </w:r>
      <w:r>
        <w:rPr>
          <w:sz w:val="24"/>
          <w:szCs w:val="20"/>
          <w:lang w:val="uk-UA"/>
        </w:rPr>
        <w:t> </w:t>
      </w:r>
      <w:r w:rsidRPr="00F26505">
        <w:rPr>
          <w:sz w:val="24"/>
          <w:szCs w:val="20"/>
          <w:lang w:val="uk-UA"/>
        </w:rPr>
        <w:t xml:space="preserve">https://kse.ua/wp-content/uploads/2022/03/KSE_Business_Report.pdf. </w:t>
      </w:r>
    </w:p>
    <w:p w14:paraId="7F9E9D61" w14:textId="6C8D7897" w:rsidR="00F26505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proofErr w:type="spellStart"/>
      <w:r w:rsidRPr="00F26505">
        <w:rPr>
          <w:sz w:val="24"/>
          <w:szCs w:val="20"/>
          <w:lang w:val="uk-UA"/>
        </w:rPr>
        <w:t>Ошенко</w:t>
      </w:r>
      <w:proofErr w:type="spellEnd"/>
      <w:r w:rsidRPr="00F26505">
        <w:rPr>
          <w:sz w:val="24"/>
          <w:szCs w:val="20"/>
          <w:lang w:val="uk-UA"/>
        </w:rPr>
        <w:t xml:space="preserve"> С., </w:t>
      </w:r>
      <w:proofErr w:type="spellStart"/>
      <w:r w:rsidRPr="00F26505">
        <w:rPr>
          <w:sz w:val="24"/>
          <w:szCs w:val="20"/>
          <w:lang w:val="uk-UA"/>
        </w:rPr>
        <w:t>Кучінік</w:t>
      </w:r>
      <w:proofErr w:type="spellEnd"/>
      <w:r w:rsidRPr="00F26505">
        <w:rPr>
          <w:sz w:val="24"/>
          <w:szCs w:val="20"/>
          <w:lang w:val="uk-UA"/>
        </w:rPr>
        <w:t xml:space="preserve"> Н., </w:t>
      </w:r>
      <w:proofErr w:type="spellStart"/>
      <w:r w:rsidRPr="00F26505">
        <w:rPr>
          <w:sz w:val="24"/>
          <w:szCs w:val="20"/>
          <w:lang w:val="uk-UA"/>
        </w:rPr>
        <w:t>Гринчук</w:t>
      </w:r>
      <w:proofErr w:type="spellEnd"/>
      <w:r w:rsidRPr="00F26505">
        <w:rPr>
          <w:sz w:val="24"/>
          <w:szCs w:val="20"/>
          <w:lang w:val="uk-UA"/>
        </w:rPr>
        <w:t xml:space="preserve"> Н. Податкове стимулювання бізнесу в умовах воєнного стану. </w:t>
      </w:r>
      <w:r w:rsidRPr="00F26505">
        <w:rPr>
          <w:i/>
          <w:iCs/>
          <w:sz w:val="24"/>
          <w:szCs w:val="20"/>
          <w:lang w:val="uk-UA"/>
        </w:rPr>
        <w:t>Наукові перспективи</w:t>
      </w:r>
      <w:r w:rsidRPr="00F26505">
        <w:rPr>
          <w:sz w:val="24"/>
          <w:szCs w:val="20"/>
          <w:lang w:val="uk-UA"/>
        </w:rPr>
        <w:t>. 2022. № 5(23). С. 259–272. DOI: https://doi.org/10.52058/2708-7530-2022-5(23)-259-272</w:t>
      </w:r>
    </w:p>
    <w:p w14:paraId="2909852C" w14:textId="63575882" w:rsidR="00CA2B12" w:rsidRPr="00F26505" w:rsidRDefault="00F26505" w:rsidP="00F2650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F26505">
        <w:rPr>
          <w:sz w:val="24"/>
          <w:szCs w:val="20"/>
          <w:lang w:val="uk-UA"/>
        </w:rPr>
        <w:t xml:space="preserve">Білоусов Є. М. Загрози економічній безпеці регіонів держави та проблеми їх класифікації. </w:t>
      </w:r>
      <w:r w:rsidRPr="00F26505">
        <w:rPr>
          <w:i/>
          <w:iCs/>
          <w:sz w:val="24"/>
          <w:szCs w:val="20"/>
          <w:lang w:val="uk-UA"/>
        </w:rPr>
        <w:t>Право та інноваційне суспільство</w:t>
      </w:r>
      <w:r w:rsidRPr="00F26505">
        <w:rPr>
          <w:sz w:val="24"/>
          <w:szCs w:val="20"/>
          <w:lang w:val="uk-UA"/>
        </w:rPr>
        <w:t>. 2017. №2(9). URL: https://apir.org.ua/index.php/lais/article/view/178/159.</w:t>
      </w:r>
    </w:p>
    <w:p w14:paraId="29D5C51E" w14:textId="77777777" w:rsidR="00CA2B12" w:rsidRDefault="00CA2B12" w:rsidP="00A97AE8">
      <w:pPr>
        <w:spacing w:after="0" w:line="360" w:lineRule="auto"/>
        <w:ind w:firstLine="709"/>
        <w:jc w:val="both"/>
        <w:rPr>
          <w:lang w:val="uk-UA"/>
        </w:rPr>
      </w:pPr>
    </w:p>
    <w:p w14:paraId="4B2EF28B" w14:textId="5DB09BF9" w:rsidR="00CA2B12" w:rsidRPr="00CA2B12" w:rsidRDefault="00CA2B12" w:rsidP="00CA2B12">
      <w:pPr>
        <w:spacing w:after="0" w:line="360" w:lineRule="auto"/>
        <w:ind w:firstLine="709"/>
        <w:jc w:val="center"/>
        <w:rPr>
          <w:b/>
          <w:bCs/>
          <w:lang w:val="uk-UA"/>
        </w:rPr>
      </w:pPr>
      <w:r w:rsidRPr="00CA2B12">
        <w:rPr>
          <w:b/>
          <w:bCs/>
          <w:lang w:val="en-US"/>
        </w:rPr>
        <w:t>REFRENCES</w:t>
      </w:r>
    </w:p>
    <w:p w14:paraId="628D65C4" w14:textId="2F5F35BD" w:rsidR="00AA7FC7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1.</w:t>
      </w:r>
      <w:r w:rsidRPr="00AA7FC7">
        <w:rPr>
          <w:sz w:val="24"/>
          <w:szCs w:val="20"/>
          <w:lang w:val="uk-UA"/>
        </w:rPr>
        <w:tab/>
      </w:r>
      <w:proofErr w:type="spellStart"/>
      <w:r w:rsidRPr="00AA7FC7">
        <w:rPr>
          <w:sz w:val="24"/>
          <w:szCs w:val="20"/>
          <w:lang w:val="uk-UA"/>
        </w:rPr>
        <w:t>Ministry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Economy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Ukraine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r>
        <w:rPr>
          <w:sz w:val="24"/>
          <w:szCs w:val="20"/>
          <w:lang w:val="en-US"/>
        </w:rPr>
        <w:t>Retrieved from</w:t>
      </w:r>
      <w:r w:rsidRPr="00AA7FC7">
        <w:rPr>
          <w:sz w:val="24"/>
          <w:szCs w:val="20"/>
          <w:lang w:val="uk-UA"/>
        </w:rPr>
        <w:t xml:space="preserve">: https://www.me.gov.ua. </w:t>
      </w:r>
    </w:p>
    <w:p w14:paraId="6585FC3F" w14:textId="16A5C8AD" w:rsidR="00AA7FC7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2.</w:t>
      </w:r>
      <w:r w:rsidRPr="00AA7FC7">
        <w:rPr>
          <w:sz w:val="24"/>
          <w:szCs w:val="20"/>
          <w:lang w:val="uk-UA"/>
        </w:rPr>
        <w:tab/>
        <w:t xml:space="preserve">Office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development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small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and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medium</w:t>
      </w:r>
      <w:proofErr w:type="spellEnd"/>
      <w:r w:rsidRPr="00AA7FC7">
        <w:rPr>
          <w:sz w:val="24"/>
          <w:szCs w:val="20"/>
          <w:lang w:val="uk-UA"/>
        </w:rPr>
        <w:t xml:space="preserve"> -</w:t>
      </w:r>
      <w:proofErr w:type="spellStart"/>
      <w:r w:rsidRPr="00AA7FC7">
        <w:rPr>
          <w:sz w:val="24"/>
          <w:szCs w:val="20"/>
          <w:lang w:val="uk-UA"/>
        </w:rPr>
        <w:t>sized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enterprises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r>
        <w:rPr>
          <w:sz w:val="24"/>
          <w:szCs w:val="20"/>
          <w:lang w:val="en-US"/>
        </w:rPr>
        <w:t>Retrieved from</w:t>
      </w:r>
      <w:r w:rsidRPr="00AA7FC7">
        <w:rPr>
          <w:sz w:val="24"/>
          <w:szCs w:val="20"/>
          <w:lang w:val="uk-UA"/>
        </w:rPr>
        <w:t xml:space="preserve">: https://sme.gov.ua. </w:t>
      </w:r>
    </w:p>
    <w:p w14:paraId="602AFA3D" w14:textId="361ABF1A" w:rsidR="00AA7FC7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3.</w:t>
      </w:r>
      <w:r w:rsidRPr="00AA7FC7">
        <w:rPr>
          <w:sz w:val="24"/>
          <w:szCs w:val="20"/>
          <w:lang w:val="uk-UA"/>
        </w:rPr>
        <w:tab/>
      </w:r>
      <w:proofErr w:type="spellStart"/>
      <w:r w:rsidRPr="00AA7FC7">
        <w:rPr>
          <w:sz w:val="24"/>
          <w:szCs w:val="20"/>
          <w:lang w:val="uk-UA"/>
        </w:rPr>
        <w:t>Platform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Action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proofErr w:type="spellStart"/>
      <w:r w:rsidRPr="00AA7FC7">
        <w:rPr>
          <w:sz w:val="24"/>
          <w:szCs w:val="20"/>
          <w:lang w:val="uk-UA"/>
        </w:rPr>
        <w:t>Business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r>
        <w:rPr>
          <w:sz w:val="24"/>
          <w:szCs w:val="20"/>
          <w:lang w:val="en-US"/>
        </w:rPr>
        <w:t>Retrieved from</w:t>
      </w:r>
      <w:r w:rsidRPr="00AA7FC7">
        <w:rPr>
          <w:sz w:val="24"/>
          <w:szCs w:val="20"/>
          <w:lang w:val="uk-UA"/>
        </w:rPr>
        <w:t xml:space="preserve">: https://business.diia.gov.ua/. </w:t>
      </w:r>
    </w:p>
    <w:p w14:paraId="6BCEF1F0" w14:textId="6F570594" w:rsidR="00AA7FC7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4.</w:t>
      </w:r>
      <w:r w:rsidRPr="00AA7FC7">
        <w:rPr>
          <w:sz w:val="24"/>
          <w:szCs w:val="20"/>
          <w:lang w:val="uk-UA"/>
        </w:rPr>
        <w:tab/>
      </w:r>
      <w:proofErr w:type="spellStart"/>
      <w:r w:rsidRPr="00AA7FC7">
        <w:rPr>
          <w:sz w:val="24"/>
          <w:szCs w:val="20"/>
          <w:lang w:val="uk-UA"/>
        </w:rPr>
        <w:t>Diagnosis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state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Ukrainian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business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during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full</w:t>
      </w:r>
      <w:proofErr w:type="spellEnd"/>
      <w:r w:rsidRPr="00AA7FC7">
        <w:rPr>
          <w:sz w:val="24"/>
          <w:szCs w:val="20"/>
          <w:lang w:val="uk-UA"/>
        </w:rPr>
        <w:t xml:space="preserve"> -</w:t>
      </w:r>
      <w:proofErr w:type="spellStart"/>
      <w:r w:rsidRPr="00AA7FC7">
        <w:rPr>
          <w:sz w:val="24"/>
          <w:szCs w:val="20"/>
          <w:lang w:val="uk-UA"/>
        </w:rPr>
        <w:t>scale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war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Russia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with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Ukraine</w:t>
      </w:r>
      <w:proofErr w:type="spellEnd"/>
      <w:r w:rsidRPr="00AA7FC7">
        <w:rPr>
          <w:sz w:val="24"/>
          <w:szCs w:val="20"/>
          <w:lang w:val="uk-UA"/>
        </w:rPr>
        <w:t xml:space="preserve">: </w:t>
      </w:r>
      <w:proofErr w:type="spellStart"/>
      <w:r w:rsidRPr="00AA7FC7">
        <w:rPr>
          <w:sz w:val="24"/>
          <w:szCs w:val="20"/>
          <w:lang w:val="uk-UA"/>
        </w:rPr>
        <w:t>Analytical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Report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r>
        <w:rPr>
          <w:sz w:val="24"/>
          <w:szCs w:val="20"/>
          <w:lang w:val="uk-UA"/>
        </w:rPr>
        <w:t>(</w:t>
      </w:r>
      <w:r w:rsidRPr="00AA7FC7">
        <w:rPr>
          <w:sz w:val="24"/>
          <w:szCs w:val="20"/>
          <w:lang w:val="uk-UA"/>
        </w:rPr>
        <w:t>2022</w:t>
      </w:r>
      <w:r>
        <w:rPr>
          <w:sz w:val="24"/>
          <w:szCs w:val="20"/>
          <w:lang w:val="uk-UA"/>
        </w:rPr>
        <w:t xml:space="preserve">, </w:t>
      </w:r>
      <w:r>
        <w:rPr>
          <w:sz w:val="24"/>
          <w:szCs w:val="20"/>
          <w:lang w:val="en-US"/>
        </w:rPr>
        <w:t>March)</w:t>
      </w:r>
      <w:r w:rsidRPr="00AA7FC7">
        <w:rPr>
          <w:sz w:val="24"/>
          <w:szCs w:val="20"/>
          <w:lang w:val="uk-UA"/>
        </w:rPr>
        <w:t xml:space="preserve">. </w:t>
      </w:r>
      <w:proofErr w:type="spellStart"/>
      <w:r w:rsidRPr="00AA7FC7">
        <w:rPr>
          <w:sz w:val="24"/>
          <w:szCs w:val="20"/>
          <w:lang w:val="uk-UA"/>
        </w:rPr>
        <w:t>Gradus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Research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Company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with</w:t>
      </w:r>
      <w:proofErr w:type="spellEnd"/>
      <w:r w:rsidRPr="00AA7FC7">
        <w:rPr>
          <w:sz w:val="24"/>
          <w:szCs w:val="20"/>
          <w:lang w:val="uk-UA"/>
        </w:rPr>
        <w:t xml:space="preserve"> KSE </w:t>
      </w:r>
      <w:proofErr w:type="spellStart"/>
      <w:r w:rsidRPr="00AA7FC7">
        <w:rPr>
          <w:sz w:val="24"/>
          <w:szCs w:val="20"/>
          <w:lang w:val="uk-UA"/>
        </w:rPr>
        <w:t>support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r>
        <w:rPr>
          <w:sz w:val="24"/>
          <w:szCs w:val="20"/>
          <w:lang w:val="en-US"/>
        </w:rPr>
        <w:t>Retrieved from</w:t>
      </w:r>
      <w:r w:rsidRPr="00AA7FC7">
        <w:rPr>
          <w:sz w:val="24"/>
          <w:szCs w:val="20"/>
          <w:lang w:val="uk-UA"/>
        </w:rPr>
        <w:t xml:space="preserve">: https://kse.ua/wp-content/uploads/2022/03/KSE_Business_Report.pdf. </w:t>
      </w:r>
    </w:p>
    <w:p w14:paraId="7D248715" w14:textId="10CA7E32" w:rsidR="00AA7FC7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5.</w:t>
      </w:r>
      <w:r w:rsidRPr="00AA7FC7">
        <w:rPr>
          <w:sz w:val="24"/>
          <w:szCs w:val="20"/>
          <w:lang w:val="uk-UA"/>
        </w:rPr>
        <w:tab/>
      </w:r>
      <w:proofErr w:type="spellStart"/>
      <w:r w:rsidRPr="00AA7FC7">
        <w:rPr>
          <w:sz w:val="24"/>
          <w:szCs w:val="20"/>
          <w:lang w:val="uk-UA"/>
        </w:rPr>
        <w:t>Oshenko</w:t>
      </w:r>
      <w:proofErr w:type="spellEnd"/>
      <w:r w:rsidRPr="00AA7FC7">
        <w:rPr>
          <w:sz w:val="24"/>
          <w:szCs w:val="20"/>
          <w:lang w:val="uk-UA"/>
        </w:rPr>
        <w:t xml:space="preserve"> S., </w:t>
      </w:r>
      <w:proofErr w:type="spellStart"/>
      <w:r w:rsidRPr="00AA7FC7">
        <w:rPr>
          <w:sz w:val="24"/>
          <w:szCs w:val="20"/>
          <w:lang w:val="uk-UA"/>
        </w:rPr>
        <w:t>Kuchinik</w:t>
      </w:r>
      <w:proofErr w:type="spellEnd"/>
      <w:r w:rsidRPr="00AA7FC7">
        <w:rPr>
          <w:sz w:val="24"/>
          <w:szCs w:val="20"/>
          <w:lang w:val="uk-UA"/>
        </w:rPr>
        <w:t xml:space="preserve"> N.</w:t>
      </w:r>
      <w:r>
        <w:rPr>
          <w:sz w:val="24"/>
          <w:szCs w:val="20"/>
          <w:lang w:val="uk-UA"/>
        </w:rPr>
        <w:t xml:space="preserve"> </w:t>
      </w:r>
      <w:r w:rsidRPr="00AA7FC7">
        <w:rPr>
          <w:sz w:val="24"/>
          <w:szCs w:val="20"/>
          <w:lang w:val="de-DE"/>
        </w:rPr>
        <w:t>&amp;</w:t>
      </w:r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Hrynchuk</w:t>
      </w:r>
      <w:proofErr w:type="spellEnd"/>
      <w:r w:rsidRPr="00AA7FC7">
        <w:rPr>
          <w:sz w:val="24"/>
          <w:szCs w:val="20"/>
          <w:lang w:val="uk-UA"/>
        </w:rPr>
        <w:t xml:space="preserve"> N. </w:t>
      </w:r>
      <w:r>
        <w:rPr>
          <w:sz w:val="24"/>
          <w:szCs w:val="20"/>
          <w:lang w:val="uk-UA"/>
        </w:rPr>
        <w:t>(</w:t>
      </w:r>
      <w:r w:rsidRPr="00AA7FC7">
        <w:rPr>
          <w:sz w:val="24"/>
          <w:szCs w:val="20"/>
          <w:lang w:val="uk-UA"/>
        </w:rPr>
        <w:t>2022</w:t>
      </w:r>
      <w:r>
        <w:rPr>
          <w:sz w:val="24"/>
          <w:szCs w:val="20"/>
          <w:lang w:val="uk-UA"/>
        </w:rPr>
        <w:t xml:space="preserve">). </w:t>
      </w:r>
      <w:proofErr w:type="spellStart"/>
      <w:r w:rsidRPr="00AA7FC7">
        <w:rPr>
          <w:sz w:val="24"/>
          <w:szCs w:val="20"/>
          <w:lang w:val="uk-UA"/>
        </w:rPr>
        <w:t>Tax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stimulation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business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in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conditions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martial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law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proofErr w:type="spellStart"/>
      <w:r w:rsidRPr="00AA7FC7">
        <w:rPr>
          <w:i/>
          <w:iCs/>
          <w:sz w:val="24"/>
          <w:szCs w:val="20"/>
          <w:lang w:val="uk-UA"/>
        </w:rPr>
        <w:t>Scientific</w:t>
      </w:r>
      <w:proofErr w:type="spellEnd"/>
      <w:r w:rsidRPr="00AA7FC7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AA7FC7">
        <w:rPr>
          <w:i/>
          <w:iCs/>
          <w:sz w:val="24"/>
          <w:szCs w:val="20"/>
          <w:lang w:val="uk-UA"/>
        </w:rPr>
        <w:t>prospects</w:t>
      </w:r>
      <w:proofErr w:type="spellEnd"/>
      <w:r>
        <w:rPr>
          <w:sz w:val="24"/>
          <w:szCs w:val="20"/>
          <w:lang w:val="uk-UA"/>
        </w:rPr>
        <w:t>,</w:t>
      </w:r>
      <w:r w:rsidRPr="00AA7FC7">
        <w:rPr>
          <w:sz w:val="24"/>
          <w:szCs w:val="20"/>
          <w:lang w:val="uk-UA"/>
        </w:rPr>
        <w:t xml:space="preserve"> 5(23)</w:t>
      </w:r>
      <w:r>
        <w:rPr>
          <w:sz w:val="24"/>
          <w:szCs w:val="20"/>
          <w:lang w:val="uk-UA"/>
        </w:rPr>
        <w:t>, 2</w:t>
      </w:r>
      <w:r w:rsidRPr="00AA7FC7">
        <w:rPr>
          <w:sz w:val="24"/>
          <w:szCs w:val="20"/>
          <w:lang w:val="uk-UA"/>
        </w:rPr>
        <w:t>59–272</w:t>
      </w:r>
      <w:r>
        <w:rPr>
          <w:sz w:val="24"/>
          <w:szCs w:val="20"/>
          <w:lang w:val="uk-UA"/>
        </w:rPr>
        <w:t xml:space="preserve">, </w:t>
      </w:r>
      <w:r w:rsidRPr="00AA7FC7">
        <w:rPr>
          <w:sz w:val="24"/>
          <w:szCs w:val="20"/>
          <w:lang w:val="uk-UA"/>
        </w:rPr>
        <w:t>https://doi.org/10.52058/2708-7530-2022-5(23)-259-272</w:t>
      </w:r>
    </w:p>
    <w:p w14:paraId="5B5C977E" w14:textId="56963565" w:rsidR="00CA2B12" w:rsidRPr="00AA7FC7" w:rsidRDefault="00AA7FC7" w:rsidP="00AA7FC7">
      <w:pPr>
        <w:spacing w:after="0" w:line="360" w:lineRule="auto"/>
        <w:ind w:left="426" w:hanging="426"/>
        <w:jc w:val="both"/>
        <w:rPr>
          <w:sz w:val="24"/>
          <w:szCs w:val="20"/>
          <w:lang w:val="uk-UA"/>
        </w:rPr>
      </w:pPr>
      <w:r w:rsidRPr="00AA7FC7">
        <w:rPr>
          <w:sz w:val="24"/>
          <w:szCs w:val="20"/>
          <w:lang w:val="uk-UA"/>
        </w:rPr>
        <w:t>6.</w:t>
      </w:r>
      <w:r w:rsidRPr="00AA7FC7">
        <w:rPr>
          <w:sz w:val="24"/>
          <w:szCs w:val="20"/>
          <w:lang w:val="uk-UA"/>
        </w:rPr>
        <w:tab/>
      </w:r>
      <w:proofErr w:type="spellStart"/>
      <w:r w:rsidRPr="00AA7FC7">
        <w:rPr>
          <w:sz w:val="24"/>
          <w:szCs w:val="20"/>
          <w:lang w:val="uk-UA"/>
        </w:rPr>
        <w:t>Bilousov</w:t>
      </w:r>
      <w:proofErr w:type="spellEnd"/>
      <w:r>
        <w:rPr>
          <w:sz w:val="24"/>
          <w:szCs w:val="20"/>
          <w:lang w:val="uk-UA"/>
        </w:rPr>
        <w:t xml:space="preserve">, </w:t>
      </w:r>
      <w:proofErr w:type="spellStart"/>
      <w:r w:rsidRPr="00AA7FC7">
        <w:rPr>
          <w:sz w:val="24"/>
          <w:szCs w:val="20"/>
          <w:lang w:val="uk-UA"/>
        </w:rPr>
        <w:t>Ye</w:t>
      </w:r>
      <w:proofErr w:type="spellEnd"/>
      <w:r w:rsidRPr="00AA7FC7">
        <w:rPr>
          <w:sz w:val="24"/>
          <w:szCs w:val="20"/>
          <w:lang w:val="uk-UA"/>
        </w:rPr>
        <w:t xml:space="preserve">. M. </w:t>
      </w:r>
      <w:r>
        <w:rPr>
          <w:sz w:val="24"/>
          <w:szCs w:val="20"/>
          <w:lang w:val="uk-UA"/>
        </w:rPr>
        <w:t>(</w:t>
      </w:r>
      <w:r w:rsidRPr="00AA7FC7">
        <w:rPr>
          <w:sz w:val="24"/>
          <w:szCs w:val="20"/>
          <w:lang w:val="uk-UA"/>
        </w:rPr>
        <w:t>2017</w:t>
      </w:r>
      <w:r>
        <w:rPr>
          <w:sz w:val="24"/>
          <w:szCs w:val="20"/>
          <w:lang w:val="uk-UA"/>
        </w:rPr>
        <w:t xml:space="preserve">).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threat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economic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security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regions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state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and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problems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of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their</w:t>
      </w:r>
      <w:proofErr w:type="spellEnd"/>
      <w:r w:rsidRPr="00AA7FC7">
        <w:rPr>
          <w:sz w:val="24"/>
          <w:szCs w:val="20"/>
          <w:lang w:val="uk-UA"/>
        </w:rPr>
        <w:t xml:space="preserve"> </w:t>
      </w:r>
      <w:proofErr w:type="spellStart"/>
      <w:r w:rsidRPr="00AA7FC7">
        <w:rPr>
          <w:sz w:val="24"/>
          <w:szCs w:val="20"/>
          <w:lang w:val="uk-UA"/>
        </w:rPr>
        <w:t>classification</w:t>
      </w:r>
      <w:proofErr w:type="spellEnd"/>
      <w:r w:rsidRPr="00AA7FC7">
        <w:rPr>
          <w:sz w:val="24"/>
          <w:szCs w:val="20"/>
          <w:lang w:val="uk-UA"/>
        </w:rPr>
        <w:t xml:space="preserve">. </w:t>
      </w:r>
      <w:proofErr w:type="spellStart"/>
      <w:r w:rsidRPr="00AA7FC7">
        <w:rPr>
          <w:i/>
          <w:iCs/>
          <w:sz w:val="24"/>
          <w:szCs w:val="20"/>
          <w:lang w:val="uk-UA"/>
        </w:rPr>
        <w:t>Law</w:t>
      </w:r>
      <w:proofErr w:type="spellEnd"/>
      <w:r w:rsidRPr="00AA7FC7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AA7FC7">
        <w:rPr>
          <w:i/>
          <w:iCs/>
          <w:sz w:val="24"/>
          <w:szCs w:val="20"/>
          <w:lang w:val="uk-UA"/>
        </w:rPr>
        <w:t>and</w:t>
      </w:r>
      <w:proofErr w:type="spellEnd"/>
      <w:r w:rsidRPr="00AA7FC7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AA7FC7">
        <w:rPr>
          <w:i/>
          <w:iCs/>
          <w:sz w:val="24"/>
          <w:szCs w:val="20"/>
          <w:lang w:val="uk-UA"/>
        </w:rPr>
        <w:t>innovative</w:t>
      </w:r>
      <w:proofErr w:type="spellEnd"/>
      <w:r w:rsidRPr="00AA7FC7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AA7FC7">
        <w:rPr>
          <w:i/>
          <w:iCs/>
          <w:sz w:val="24"/>
          <w:szCs w:val="20"/>
          <w:lang w:val="uk-UA"/>
        </w:rPr>
        <w:t>society</w:t>
      </w:r>
      <w:proofErr w:type="spellEnd"/>
      <w:r>
        <w:rPr>
          <w:sz w:val="24"/>
          <w:szCs w:val="20"/>
          <w:lang w:val="uk-UA"/>
        </w:rPr>
        <w:t xml:space="preserve">, </w:t>
      </w:r>
      <w:r w:rsidRPr="00AA7FC7">
        <w:rPr>
          <w:sz w:val="24"/>
          <w:szCs w:val="20"/>
          <w:lang w:val="uk-UA"/>
        </w:rPr>
        <w:t xml:space="preserve">2(9). </w:t>
      </w:r>
      <w:r>
        <w:rPr>
          <w:sz w:val="24"/>
          <w:szCs w:val="20"/>
          <w:lang w:val="en-US"/>
        </w:rPr>
        <w:t>Retrieved from</w:t>
      </w:r>
      <w:r w:rsidRPr="00AA7FC7">
        <w:rPr>
          <w:sz w:val="24"/>
          <w:szCs w:val="20"/>
          <w:lang w:val="uk-UA"/>
        </w:rPr>
        <w:t>: https://apir.org.ua/index.php/lais/article/view/178/159.</w:t>
      </w:r>
    </w:p>
    <w:p w14:paraId="4A53F386" w14:textId="77777777" w:rsidR="00CA2B12" w:rsidRPr="00CA2B12" w:rsidRDefault="00CA2B12" w:rsidP="00ED5C11">
      <w:pPr>
        <w:spacing w:after="0" w:line="360" w:lineRule="auto"/>
        <w:jc w:val="both"/>
        <w:rPr>
          <w:lang w:val="uk-UA"/>
        </w:rPr>
      </w:pPr>
    </w:p>
    <w:sectPr w:rsidR="00CA2B12" w:rsidRPr="00CA2B12" w:rsidSect="0058157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23C2" w14:textId="77777777" w:rsidR="002B621C" w:rsidRDefault="002B621C" w:rsidP="00171EF4">
      <w:pPr>
        <w:spacing w:after="0"/>
      </w:pPr>
      <w:r>
        <w:separator/>
      </w:r>
    </w:p>
  </w:endnote>
  <w:endnote w:type="continuationSeparator" w:id="0">
    <w:p w14:paraId="648306E8" w14:textId="77777777" w:rsidR="002B621C" w:rsidRDefault="002B621C" w:rsidP="00171E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310D" w14:textId="77777777" w:rsidR="002B621C" w:rsidRDefault="002B621C" w:rsidP="00171EF4">
      <w:pPr>
        <w:spacing w:after="0"/>
      </w:pPr>
      <w:r>
        <w:separator/>
      </w:r>
    </w:p>
  </w:footnote>
  <w:footnote w:type="continuationSeparator" w:id="0">
    <w:p w14:paraId="6CBCF180" w14:textId="77777777" w:rsidR="002B621C" w:rsidRDefault="002B621C" w:rsidP="00171E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3233"/>
    <w:multiLevelType w:val="hybridMultilevel"/>
    <w:tmpl w:val="897E0DD6"/>
    <w:lvl w:ilvl="0" w:tplc="E428834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7B467A"/>
    <w:multiLevelType w:val="hybridMultilevel"/>
    <w:tmpl w:val="F0660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5983341">
    <w:abstractNumId w:val="0"/>
  </w:num>
  <w:num w:numId="2" w16cid:durableId="167788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F3"/>
    <w:rsid w:val="00005640"/>
    <w:rsid w:val="000C01C6"/>
    <w:rsid w:val="00171EF4"/>
    <w:rsid w:val="002208CF"/>
    <w:rsid w:val="002B621C"/>
    <w:rsid w:val="002C252A"/>
    <w:rsid w:val="00315FB3"/>
    <w:rsid w:val="003A42AF"/>
    <w:rsid w:val="00444118"/>
    <w:rsid w:val="0048543B"/>
    <w:rsid w:val="004916F4"/>
    <w:rsid w:val="005465F3"/>
    <w:rsid w:val="00555191"/>
    <w:rsid w:val="0058157C"/>
    <w:rsid w:val="005A2893"/>
    <w:rsid w:val="006602B8"/>
    <w:rsid w:val="006C0B77"/>
    <w:rsid w:val="00784E4B"/>
    <w:rsid w:val="007F460E"/>
    <w:rsid w:val="00800269"/>
    <w:rsid w:val="008242FF"/>
    <w:rsid w:val="00824C48"/>
    <w:rsid w:val="00870751"/>
    <w:rsid w:val="008E0DFB"/>
    <w:rsid w:val="00922C48"/>
    <w:rsid w:val="00A2534D"/>
    <w:rsid w:val="00A45B29"/>
    <w:rsid w:val="00A97AE8"/>
    <w:rsid w:val="00AA7FC7"/>
    <w:rsid w:val="00AF74D6"/>
    <w:rsid w:val="00B1487B"/>
    <w:rsid w:val="00B84BE0"/>
    <w:rsid w:val="00B915B7"/>
    <w:rsid w:val="00BB2789"/>
    <w:rsid w:val="00BF26A4"/>
    <w:rsid w:val="00C42710"/>
    <w:rsid w:val="00C757BF"/>
    <w:rsid w:val="00CA2B12"/>
    <w:rsid w:val="00DF4EB9"/>
    <w:rsid w:val="00E0169C"/>
    <w:rsid w:val="00E30FEF"/>
    <w:rsid w:val="00E757DA"/>
    <w:rsid w:val="00E800EE"/>
    <w:rsid w:val="00E81EF3"/>
    <w:rsid w:val="00EA59DF"/>
    <w:rsid w:val="00ED5C11"/>
    <w:rsid w:val="00EE4070"/>
    <w:rsid w:val="00EF0F93"/>
    <w:rsid w:val="00F12C76"/>
    <w:rsid w:val="00F26505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0D64"/>
  <w15:chartTrackingRefBased/>
  <w15:docId w15:val="{18333D5B-3387-4C57-8276-FE2D893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7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1EF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1EF4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1EF4"/>
    <w:rPr>
      <w:vertAlign w:val="superscript"/>
    </w:rPr>
  </w:style>
  <w:style w:type="character" w:styleId="a7">
    <w:name w:val="Hyperlink"/>
    <w:basedOn w:val="a0"/>
    <w:uiPriority w:val="99"/>
    <w:unhideWhenUsed/>
    <w:rsid w:val="00171EF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71EF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1EF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A289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2022-06-17T13:50:00Z</dcterms:created>
  <dcterms:modified xsi:type="dcterms:W3CDTF">2022-11-08T21:18:00Z</dcterms:modified>
</cp:coreProperties>
</file>