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1A6F6" w14:textId="31F932BF" w:rsidR="00681617" w:rsidRPr="00555457" w:rsidRDefault="007751DC" w:rsidP="005554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5545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проєкт</w:t>
      </w:r>
    </w:p>
    <w:p w14:paraId="767EF7DE" w14:textId="77777777" w:rsidR="00681617" w:rsidRPr="00CE2EF0" w:rsidRDefault="0005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 Л А Н</w:t>
      </w:r>
    </w:p>
    <w:p w14:paraId="7FF7EAF1" w14:textId="77777777" w:rsidR="00DB3DFB" w:rsidRPr="0031047C" w:rsidRDefault="00DB3DFB" w:rsidP="0031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наукових </w:t>
      </w:r>
      <w:r w:rsidR="00AF433D"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заходів</w:t>
      </w: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31047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та випуску друкованої продукції</w:t>
      </w:r>
    </w:p>
    <w:p w14:paraId="64FD23F2" w14:textId="77777777" w:rsidR="00681617" w:rsidRPr="00CE2EF0" w:rsidRDefault="0005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Науково-дослідного інституту правового забезпечення інноваційного розвитку </w:t>
      </w:r>
    </w:p>
    <w:p w14:paraId="5E58F99E" w14:textId="77777777" w:rsidR="00681617" w:rsidRPr="00CE2EF0" w:rsidRDefault="0005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Національної академії правових наук України</w:t>
      </w:r>
    </w:p>
    <w:p w14:paraId="166D0229" w14:textId="77777777" w:rsidR="00681617" w:rsidRPr="00CE2EF0" w:rsidRDefault="00AF7A3E" w:rsidP="00EB5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 202</w:t>
      </w:r>
      <w:r w:rsidR="004E35E4"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рік</w:t>
      </w:r>
    </w:p>
    <w:p w14:paraId="6EF8979D" w14:textId="77777777" w:rsidR="00AF7A3E" w:rsidRPr="00CE2EF0" w:rsidRDefault="00AF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f"/>
        <w:tblW w:w="14787" w:type="dxa"/>
        <w:tblLayout w:type="fixed"/>
        <w:tblLook w:val="04A0" w:firstRow="1" w:lastRow="0" w:firstColumn="1" w:lastColumn="0" w:noHBand="0" w:noVBand="1"/>
      </w:tblPr>
      <w:tblGrid>
        <w:gridCol w:w="747"/>
        <w:gridCol w:w="1800"/>
        <w:gridCol w:w="2551"/>
        <w:gridCol w:w="5387"/>
        <w:gridCol w:w="1992"/>
        <w:gridCol w:w="2310"/>
      </w:tblGrid>
      <w:tr w:rsidR="0030685B" w:rsidRPr="00CE2EF0" w14:paraId="7AD51E57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51DD4F21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323190D0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Строки проведення заходів</w:t>
            </w:r>
          </w:p>
          <w:p w14:paraId="328D3DA7" w14:textId="77777777" w:rsidR="00681617" w:rsidRPr="00CE2EF0" w:rsidRDefault="00681617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6F82EB15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Тематика та форми проведення заходів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0C818668" w14:textId="77777777" w:rsidR="00681617" w:rsidRPr="00CE2EF0" w:rsidRDefault="00E62C7C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Напрями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600E0E55" w14:textId="77777777" w:rsidR="00E62C7C" w:rsidRPr="00CE2EF0" w:rsidRDefault="00E62C7C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Організатори/</w:t>
            </w:r>
          </w:p>
          <w:p w14:paraId="1648C8D2" w14:textId="77777777" w:rsidR="00681617" w:rsidRPr="00CE2EF0" w:rsidRDefault="00E62C7C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співорганізатори</w:t>
            </w: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014CD006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Примітки</w:t>
            </w:r>
          </w:p>
        </w:tc>
      </w:tr>
      <w:tr w:rsidR="0030685B" w:rsidRPr="00CE2EF0" w14:paraId="00F2F34D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5CF9D73B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77C2DFE7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0A148939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50E0FD30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625DFE17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4AE9A886" w14:textId="77777777" w:rsidR="00681617" w:rsidRPr="00CE2EF0" w:rsidRDefault="000556FF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30685B" w:rsidRPr="00CE2EF0" w14:paraId="557A38FF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036C838E" w14:textId="77777777" w:rsidR="00B816AD" w:rsidRPr="00CE2EF0" w:rsidRDefault="00B816AD" w:rsidP="004C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74FF8300" w14:textId="77777777" w:rsidR="00B816AD" w:rsidRDefault="005E51AF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28.02.2024</w:t>
            </w:r>
          </w:p>
          <w:p w14:paraId="095186FB" w14:textId="77777777" w:rsidR="005E51AF" w:rsidRDefault="005E51AF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7B3F5AC" w14:textId="77777777" w:rsidR="005E51AF" w:rsidRDefault="005E51AF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Подання матеріалів </w:t>
            </w:r>
          </w:p>
          <w:p w14:paraId="6DE47A95" w14:textId="77777777" w:rsidR="005E51AF" w:rsidRPr="00CE2EF0" w:rsidRDefault="005E51AF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24.02.2024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13FA1AF" w14:textId="77777777" w:rsidR="00C22A5A" w:rsidRPr="00CE2EF0" w:rsidRDefault="00B42F93" w:rsidP="005D58E6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Інтернет-конференція «Актуальні питання розбудови науково-дослідницької інфраструктури</w:t>
            </w:r>
            <w:r w:rsidR="005D58E6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 воєнний та повоєнний періоди</w:t>
            </w:r>
            <w:r w:rsidR="00C22A5A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312AA4A5" w14:textId="77777777" w:rsidR="00CF5F38" w:rsidRPr="00CE2EF0" w:rsidRDefault="00CF5F38" w:rsidP="00DE4E9C">
            <w:pPr>
              <w:spacing w:after="0" w:line="240" w:lineRule="auto"/>
              <w:ind w:right="-436" w:firstLine="15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1. Проблеми розвитку дослідницької інфраструктури та матеріально-технічної бази наукових установ і закладів вищої о</w:t>
            </w:r>
            <w:r w:rsidRPr="00CE2E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світи у</w:t>
            </w:r>
            <w:r w:rsidRPr="00CE2E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воєнний та повоєнний періоди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4BFB2156" w14:textId="77777777" w:rsidR="00CF5F38" w:rsidRPr="00CE2EF0" w:rsidRDefault="00CF5F38" w:rsidP="00DE4E9C">
            <w:pPr>
              <w:spacing w:after="0" w:line="240" w:lineRule="auto"/>
              <w:ind w:right="-436" w:firstLine="15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2. 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zh-CN"/>
              </w:rPr>
              <w:t>Д</w:t>
            </w:r>
            <w:r w:rsidRPr="00CE2EF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ержавн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zh-CN"/>
              </w:rPr>
              <w:t>а</w:t>
            </w:r>
            <w:r w:rsidRPr="00CE2EF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політик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zh-CN"/>
              </w:rPr>
              <w:t>а</w:t>
            </w:r>
            <w:r w:rsidRPr="00CE2EF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zh-CN"/>
              </w:rPr>
              <w:t>у сфері</w:t>
            </w:r>
            <w:r w:rsidRPr="00CE2EF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розбудови дослідницьк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zh-CN"/>
              </w:rPr>
              <w:t>ої інфраструктури в Україні</w:t>
            </w:r>
            <w:r w:rsidRPr="00CE2E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14:paraId="7C3AC072" w14:textId="77777777" w:rsidR="00CF5F38" w:rsidRPr="00CE2EF0" w:rsidRDefault="00CF5F38" w:rsidP="00DE4E9C">
            <w:pPr>
              <w:spacing w:after="0" w:line="240" w:lineRule="auto"/>
              <w:ind w:right="-436" w:firstLine="15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3. Правове забезпечення є-інфраструктури.</w:t>
            </w:r>
          </w:p>
          <w:p w14:paraId="74F5DE4E" w14:textId="77777777" w:rsidR="00CF5F38" w:rsidRPr="00CE2EF0" w:rsidRDefault="00CF5F38" w:rsidP="00DE4E9C">
            <w:pPr>
              <w:spacing w:after="0" w:line="240" w:lineRule="auto"/>
              <w:ind w:right="-436" w:firstLine="15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5. Фінансові інструменти підтримки дослідницьких інфраструктур у</w:t>
            </w:r>
            <w:r w:rsidRPr="00CE2E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воєнний та повоєнний періоди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175E5125" w14:textId="77777777" w:rsidR="009B0733" w:rsidRPr="00CE2EF0" w:rsidRDefault="00CF5F38" w:rsidP="00DE4E9C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 Актуальні проблеми права в умовах сучасних викликів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185BC732" w14:textId="77777777" w:rsidR="003A704F" w:rsidRPr="00CE2EF0" w:rsidRDefault="003A704F" w:rsidP="00B337BE">
            <w:pPr>
              <w:pStyle w:val="af8"/>
              <w:rPr>
                <w:sz w:val="26"/>
                <w:szCs w:val="26"/>
              </w:rPr>
            </w:pPr>
            <w:r w:rsidRPr="00CE2EF0">
              <w:rPr>
                <w:sz w:val="26"/>
                <w:szCs w:val="26"/>
              </w:rPr>
              <w:t>НДІ правового забезпечення інноваційного розвитку НАПрНУ</w:t>
            </w:r>
          </w:p>
          <w:p w14:paraId="13F578F9" w14:textId="77777777" w:rsidR="00B816AD" w:rsidRPr="00CE2EF0" w:rsidRDefault="00B816AD" w:rsidP="00B84B9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4B2E9796" w14:textId="77777777" w:rsidR="00A33C21" w:rsidRPr="00CE2EF0" w:rsidRDefault="005E51AF" w:rsidP="004C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0A49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лектронний збірник</w:t>
            </w:r>
          </w:p>
        </w:tc>
      </w:tr>
      <w:tr w:rsidR="0030685B" w:rsidRPr="00CE2EF0" w14:paraId="1179CA13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4CE970DE" w14:textId="77777777" w:rsidR="00F6360D" w:rsidRPr="00CE2EF0" w:rsidRDefault="00360C56" w:rsidP="004C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F6360D"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329BD382" w14:textId="77777777" w:rsidR="005E51AF" w:rsidRDefault="005E51AF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29.03.2024</w:t>
            </w:r>
          </w:p>
          <w:p w14:paraId="1F0DFA6B" w14:textId="77777777" w:rsidR="005E51AF" w:rsidRDefault="005E51AF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764CACB1" w14:textId="77777777" w:rsidR="00F6360D" w:rsidRPr="005E51AF" w:rsidRDefault="005E51AF" w:rsidP="005E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Подання матеріалів до 25.03.2024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689E9A0" w14:textId="77777777" w:rsidR="00F6360D" w:rsidRPr="00CE2EF0" w:rsidRDefault="00F6360D" w:rsidP="00E410CA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Конференція «</w:t>
            </w:r>
            <w:r w:rsidR="0030685B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взаємодія норм міжнародного і національного права крізь призму процесів глобалізації та інтеграції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23D48B8C" w14:textId="77777777" w:rsidR="0030685B" w:rsidRPr="00CE2EF0" w:rsidRDefault="0030685B" w:rsidP="0030685B">
            <w:pPr>
              <w:pStyle w:val="23"/>
              <w:tabs>
                <w:tab w:val="left" w:pos="0"/>
              </w:tabs>
              <w:rPr>
                <w:sz w:val="26"/>
                <w:szCs w:val="26"/>
              </w:rPr>
            </w:pPr>
            <w:r w:rsidRPr="00CE2EF0">
              <w:rPr>
                <w:sz w:val="26"/>
                <w:szCs w:val="26"/>
              </w:rPr>
              <w:t>1. Правові гарантії конституційних прав і свобод людини: виклики сьогодення.</w:t>
            </w:r>
          </w:p>
          <w:p w14:paraId="2BFA4D68" w14:textId="77777777" w:rsidR="0030685B" w:rsidRPr="00CE2EF0" w:rsidRDefault="0030685B" w:rsidP="0030685B">
            <w:pPr>
              <w:pStyle w:val="23"/>
              <w:tabs>
                <w:tab w:val="left" w:pos="63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CE2EF0">
              <w:rPr>
                <w:sz w:val="26"/>
                <w:szCs w:val="26"/>
              </w:rPr>
              <w:t xml:space="preserve">2. Мiжнародне гуманiтарне право: актуальні проблеми застосування норм та механізмів </w:t>
            </w:r>
            <w:r w:rsidRPr="00CE2EF0">
              <w:rPr>
                <w:rFonts w:asciiTheme="majorBidi" w:hAnsiTheme="majorBidi" w:cstheme="majorBidi"/>
                <w:sz w:val="26"/>
                <w:szCs w:val="26"/>
              </w:rPr>
              <w:t>відповідальності.</w:t>
            </w:r>
          </w:p>
          <w:p w14:paraId="3C785690" w14:textId="77777777" w:rsidR="0030685B" w:rsidRPr="00CE2EF0" w:rsidRDefault="0030685B" w:rsidP="0030685B">
            <w:pPr>
              <w:spacing w:after="0" w:line="240" w:lineRule="auto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CE2EF0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3. Вплив міжнародно-правових стандартів на діяльність судових та правоохоронних органів, правозахисних організацій щодо </w:t>
            </w:r>
            <w:r w:rsidRPr="00CE2EF0">
              <w:rPr>
                <w:rFonts w:asciiTheme="majorBidi" w:hAnsiTheme="majorBidi" w:cstheme="majorBidi"/>
                <w:sz w:val="26"/>
                <w:szCs w:val="26"/>
                <w:lang w:val="uk-UA"/>
              </w:rPr>
              <w:lastRenderedPageBreak/>
              <w:t>захисту прав людини та доступу до правосуддя.</w:t>
            </w:r>
          </w:p>
          <w:p w14:paraId="6F9DAC99" w14:textId="77777777" w:rsidR="0030685B" w:rsidRPr="00CE2EF0" w:rsidRDefault="0030685B" w:rsidP="0030685B">
            <w:pPr>
              <w:spacing w:after="0" w:line="240" w:lineRule="auto"/>
              <w:ind w:left="34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CE2EF0">
              <w:rPr>
                <w:rFonts w:asciiTheme="majorBidi" w:hAnsiTheme="majorBidi" w:cstheme="majorBidi"/>
                <w:sz w:val="26"/>
                <w:szCs w:val="26"/>
                <w:lang w:val="uk-UA"/>
              </w:rPr>
              <w:t>4. Інклюзивна політика в сучасному світі: правові, морально-етичні та гендерні аспекти.</w:t>
            </w:r>
          </w:p>
          <w:p w14:paraId="0EF36511" w14:textId="77777777" w:rsidR="0030685B" w:rsidRPr="00CE2EF0" w:rsidRDefault="0030685B" w:rsidP="0030685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CE2EF0">
              <w:rPr>
                <w:rFonts w:asciiTheme="majorBidi" w:hAnsiTheme="majorBidi" w:cstheme="majorBidi"/>
                <w:sz w:val="26"/>
                <w:szCs w:val="26"/>
                <w:lang w:val="uk-UA"/>
              </w:rPr>
              <w:t>5. Наука, технології, інновації: стан та перспективи правового регулювання.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2A78FDD7" w14:textId="77777777" w:rsidR="005953DC" w:rsidRPr="00CE2EF0" w:rsidRDefault="0030685B" w:rsidP="0030685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Юридичний факультет </w:t>
            </w:r>
            <w:r w:rsidR="005953DC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Східноукраїнськ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ого</w:t>
            </w:r>
            <w:r w:rsidR="005953DC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національн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ого</w:t>
            </w:r>
            <w:r w:rsidR="005953DC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університет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5953DC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імені Володимира Даля</w:t>
            </w:r>
          </w:p>
          <w:p w14:paraId="7EAEF193" w14:textId="77777777" w:rsidR="005953DC" w:rsidRPr="00CE2EF0" w:rsidRDefault="005953DC" w:rsidP="003A7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187697C1" w14:textId="77777777" w:rsidR="003A704F" w:rsidRPr="00CE2EF0" w:rsidRDefault="003A704F" w:rsidP="003A7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НДІ правового забезпечення інноваційного розвитку НАПрНУ</w:t>
            </w:r>
          </w:p>
          <w:p w14:paraId="18A88AA0" w14:textId="77777777" w:rsidR="00D1688B" w:rsidRPr="00CE2EF0" w:rsidRDefault="00D1688B" w:rsidP="00D1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  <w:p w14:paraId="14DAE8DB" w14:textId="77777777" w:rsidR="0030685B" w:rsidRPr="00CE2EF0" w:rsidRDefault="0030685B" w:rsidP="00D1688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Національний юридичний університет імені Ярослава Мудрого</w:t>
            </w:r>
          </w:p>
          <w:p w14:paraId="2D23CD09" w14:textId="77777777" w:rsidR="0030685B" w:rsidRPr="00CE2EF0" w:rsidRDefault="0030685B" w:rsidP="00D1688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17DA3F1" w14:textId="77777777" w:rsidR="0030685B" w:rsidRPr="00CE2EF0" w:rsidRDefault="0030685B" w:rsidP="00D1688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Донецький державний університет внутрішніх справ</w:t>
            </w:r>
          </w:p>
          <w:p w14:paraId="5C072DF0" w14:textId="77777777" w:rsidR="0030685B" w:rsidRPr="00CE2EF0" w:rsidRDefault="0030685B" w:rsidP="00D1688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A7A44C7" w14:textId="77777777" w:rsidR="0030685B" w:rsidRPr="00CE2EF0" w:rsidRDefault="0030685B" w:rsidP="00D1688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Чорноморський національний університет імені Петра Могили</w:t>
            </w:r>
          </w:p>
          <w:p w14:paraId="5FAD520B" w14:textId="77777777" w:rsidR="0030685B" w:rsidRPr="00CE2EF0" w:rsidRDefault="0030685B" w:rsidP="00D1688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7316257" w14:textId="77777777" w:rsidR="0030685B" w:rsidRPr="00CE2EF0" w:rsidRDefault="0030685B" w:rsidP="0030685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ПІДТРИМКИ</w:t>
            </w:r>
          </w:p>
          <w:p w14:paraId="5C965E20" w14:textId="77777777" w:rsidR="0030685B" w:rsidRPr="00CE2EF0" w:rsidRDefault="0030685B" w:rsidP="0030685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Департаменту міжнародної технічної допомоги, інноваційного 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розвитку та зовнішніх</w:t>
            </w:r>
          </w:p>
          <w:p w14:paraId="0FA5C626" w14:textId="77777777" w:rsidR="00F6360D" w:rsidRPr="00CE2EF0" w:rsidRDefault="0030685B" w:rsidP="0030685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зносин Луганської ОДА</w:t>
            </w: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65AF4F15" w14:textId="77777777" w:rsidR="00F6360D" w:rsidRPr="00CE2EF0" w:rsidRDefault="000A4983" w:rsidP="0014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електронний збірник</w:t>
            </w:r>
          </w:p>
        </w:tc>
      </w:tr>
      <w:tr w:rsidR="0030685B" w:rsidRPr="0031047C" w14:paraId="232B78BE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0849EE88" w14:textId="77777777" w:rsidR="00360C56" w:rsidRPr="00CE2EF0" w:rsidRDefault="00360C56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175090A7" w14:textId="53DA06BC" w:rsidR="00360C56" w:rsidRDefault="005E51AF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  <w:r w:rsidR="000E3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.04.2024</w:t>
            </w:r>
          </w:p>
          <w:p w14:paraId="08CA27D2" w14:textId="77777777" w:rsidR="005E51AF" w:rsidRDefault="005E51AF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4E664BE6" w14:textId="77777777" w:rsidR="005E51AF" w:rsidRDefault="005E51AF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Подання матеріалів</w:t>
            </w:r>
          </w:p>
          <w:p w14:paraId="457AA1A1" w14:textId="5748EB13" w:rsidR="005E51AF" w:rsidRPr="00CE2EF0" w:rsidRDefault="005E51AF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до 2</w:t>
            </w:r>
            <w:r w:rsidR="000E3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.04.2024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0C97669F" w14:textId="77777777" w:rsidR="00360C56" w:rsidRPr="00CE2EF0" w:rsidRDefault="00E410CA" w:rsidP="00A52A2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</w:t>
            </w:r>
            <w:r w:rsidR="00360C56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руглий стіл «Економіка, право та інноваційний процес: завдання в умовах воєнної трансформації України»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2748A007" w14:textId="77777777" w:rsidR="00A85787" w:rsidRPr="00CE2EF0" w:rsidRDefault="00A85787" w:rsidP="00A85787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1. Правове забезпечення інноваційного процесу в умовах воєнної трансформації України.</w:t>
            </w:r>
          </w:p>
          <w:p w14:paraId="28300436" w14:textId="77777777" w:rsidR="00A85787" w:rsidRPr="00CE2EF0" w:rsidRDefault="00A85787" w:rsidP="00A85787">
            <w:pPr>
              <w:pStyle w:val="3"/>
              <w:rPr>
                <w:sz w:val="26"/>
                <w:szCs w:val="26"/>
              </w:rPr>
            </w:pPr>
            <w:r w:rsidRPr="00CE2EF0">
              <w:rPr>
                <w:sz w:val="26"/>
                <w:szCs w:val="26"/>
              </w:rPr>
              <w:t xml:space="preserve">2. Проблеми та перспективи розвитку інноваційної діяльності: виклики воєнного часу. </w:t>
            </w:r>
          </w:p>
          <w:p w14:paraId="551E5306" w14:textId="77777777" w:rsidR="00A85787" w:rsidRPr="00CE2EF0" w:rsidRDefault="00A85787" w:rsidP="00A85787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3. Вплив євроінтеграції на відновлення економіки України.</w:t>
            </w:r>
          </w:p>
          <w:p w14:paraId="0763EAFE" w14:textId="77777777" w:rsidR="00A85787" w:rsidRPr="00CE2EF0" w:rsidRDefault="00A85787" w:rsidP="001F7889">
            <w:pPr>
              <w:pStyle w:val="3"/>
              <w:rPr>
                <w:sz w:val="26"/>
                <w:szCs w:val="26"/>
              </w:rPr>
            </w:pPr>
            <w:r w:rsidRPr="00CE2EF0">
              <w:rPr>
                <w:sz w:val="26"/>
                <w:szCs w:val="26"/>
              </w:rPr>
              <w:t>4. Інтеграція України до європейського освітнього та дослідницького простору.</w:t>
            </w:r>
          </w:p>
          <w:p w14:paraId="1F3AD5A3" w14:textId="77777777" w:rsidR="00A85787" w:rsidRPr="00CE2EF0" w:rsidRDefault="00A85787" w:rsidP="00A85787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5. Правове забезпечення здійснення підприємницької діяльності в умовах воєнного стану. </w:t>
            </w:r>
          </w:p>
          <w:p w14:paraId="2F228D02" w14:textId="77777777" w:rsidR="00360C56" w:rsidRPr="00CE2EF0" w:rsidRDefault="00A85787" w:rsidP="001F7889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CE2E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Актуальні проблеми права в умовах сучасних викликів.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5B884171" w14:textId="77777777" w:rsidR="00360C56" w:rsidRPr="00B479C6" w:rsidRDefault="00360C56" w:rsidP="00A52A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479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НДІ правового забезпечення інноваційного розвитку НАПрНУ</w:t>
            </w:r>
          </w:p>
          <w:p w14:paraId="15438357" w14:textId="77777777" w:rsidR="00360C56" w:rsidRPr="00CE2EF0" w:rsidRDefault="00360C56" w:rsidP="00A52A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A125AAC" w14:textId="77777777" w:rsidR="00AD0611" w:rsidRPr="00CE2EF0" w:rsidRDefault="00AD0611" w:rsidP="00DE4E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0D2D6FEC" w14:textId="77777777" w:rsidR="00360C56" w:rsidRPr="00CE2EF0" w:rsidRDefault="000A4983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</w:tc>
      </w:tr>
      <w:tr w:rsidR="0030685B" w:rsidRPr="00CE2EF0" w14:paraId="0D434BAE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55C3D9DA" w14:textId="77777777" w:rsidR="000B3532" w:rsidRPr="00CE2EF0" w:rsidRDefault="00D754A0" w:rsidP="00D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B3532"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55896F50" w14:textId="77777777" w:rsidR="000B3532" w:rsidRDefault="005E51AF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31.05.2024</w:t>
            </w:r>
          </w:p>
          <w:p w14:paraId="14803837" w14:textId="77777777" w:rsidR="005E51AF" w:rsidRDefault="005E51AF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5F95BE4" w14:textId="77777777" w:rsidR="005E51AF" w:rsidRDefault="005E51AF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Подання матеріалів</w:t>
            </w:r>
          </w:p>
          <w:p w14:paraId="1A46FF5D" w14:textId="77777777" w:rsidR="005E51AF" w:rsidRPr="00CE2EF0" w:rsidRDefault="005E51AF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25.05.2024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0BF5BD7" w14:textId="77777777" w:rsidR="000B3532" w:rsidRPr="00CE2EF0" w:rsidRDefault="003C7AAF" w:rsidP="00DF1C93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B3532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круглий стіл «</w:t>
            </w:r>
            <w:r w:rsidR="00DF1C93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Правове забезпечення професійної адаптації та права на підприємницьку діяльність ветеранів війни</w:t>
            </w:r>
            <w:r w:rsidR="000B3532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383324C4" w14:textId="77777777" w:rsidR="00213B06" w:rsidRPr="00CE2EF0" w:rsidRDefault="00213B06" w:rsidP="00213B06">
            <w:pPr>
              <w:pStyle w:val="ab"/>
              <w:numPr>
                <w:ilvl w:val="0"/>
                <w:numId w:val="8"/>
              </w:numPr>
              <w:spacing w:after="160" w:line="240" w:lineRule="auto"/>
              <w:ind w:left="0" w:firstLine="15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Правове унормування професійної реалізації ветеранів війни, їх трудові гарантії і працевлаштування.</w:t>
            </w:r>
          </w:p>
          <w:p w14:paraId="1D164EFE" w14:textId="77777777" w:rsidR="00213B06" w:rsidRPr="00CE2EF0" w:rsidRDefault="00213B06" w:rsidP="00213B06">
            <w:pPr>
              <w:pStyle w:val="ab"/>
              <w:numPr>
                <w:ilvl w:val="0"/>
                <w:numId w:val="8"/>
              </w:numPr>
              <w:spacing w:after="160" w:line="240" w:lineRule="auto"/>
              <w:ind w:left="0" w:firstLine="15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Механізми і гарантії реалізації ветеранами війни права на зайняття підприємницькою діяльністю. </w:t>
            </w:r>
          </w:p>
          <w:p w14:paraId="7BE12D4D" w14:textId="77777777" w:rsidR="00213B06" w:rsidRPr="00CE2EF0" w:rsidRDefault="00213B06" w:rsidP="00213B06">
            <w:pPr>
              <w:pStyle w:val="ab"/>
              <w:numPr>
                <w:ilvl w:val="0"/>
                <w:numId w:val="8"/>
              </w:numPr>
              <w:spacing w:after="160" w:line="240" w:lineRule="auto"/>
              <w:ind w:left="0" w:firstLine="15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Удосконалення механізмів соціального захисту та підтримки ветеранів війни у повоєнний період.</w:t>
            </w:r>
          </w:p>
          <w:p w14:paraId="0893EAAC" w14:textId="77777777" w:rsidR="00213B06" w:rsidRPr="00CE2EF0" w:rsidRDefault="00213B06" w:rsidP="00213B06">
            <w:pPr>
              <w:pStyle w:val="ab"/>
              <w:numPr>
                <w:ilvl w:val="0"/>
                <w:numId w:val="8"/>
              </w:numPr>
              <w:spacing w:after="160" w:line="240" w:lineRule="auto"/>
              <w:ind w:left="0" w:firstLine="15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Цифровізація послуг із соціальної та професійної адаптації ветеранів війни як необхідна складова в системі переходу від військової служби до цивільного життя.</w:t>
            </w:r>
          </w:p>
          <w:p w14:paraId="2D9E7A2A" w14:textId="77777777" w:rsidR="000B3532" w:rsidRPr="00CE2EF0" w:rsidRDefault="00213B06" w:rsidP="008A4440">
            <w:pPr>
              <w:pStyle w:val="ab"/>
              <w:numPr>
                <w:ilvl w:val="0"/>
                <w:numId w:val="8"/>
              </w:numPr>
              <w:spacing w:after="160" w:line="240" w:lineRule="auto"/>
              <w:ind w:left="0" w:firstLine="1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Актуальні питання правової науки у воєнний і повоєнний період. 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33C16125" w14:textId="77777777" w:rsidR="00213B06" w:rsidRPr="00CE2EF0" w:rsidRDefault="00213B06" w:rsidP="00213B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НДІ правового забезпечення інноваційного розвитку НАПрНУ</w:t>
            </w:r>
          </w:p>
          <w:p w14:paraId="1CB891A6" w14:textId="77777777" w:rsidR="00F12038" w:rsidRPr="00CE2EF0" w:rsidRDefault="00F12038" w:rsidP="00D1688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6FB85289" w14:textId="77777777" w:rsidR="000B3532" w:rsidRPr="00CE2EF0" w:rsidRDefault="000A4983" w:rsidP="00DF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</w:tc>
      </w:tr>
      <w:tr w:rsidR="0030685B" w:rsidRPr="00CE2EF0" w14:paraId="6BE78094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69BB1A11" w14:textId="77777777" w:rsidR="000B3532" w:rsidRPr="00CE2EF0" w:rsidRDefault="00512312" w:rsidP="00C2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B3532"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49E3DF6F" w14:textId="77777777" w:rsidR="000B3532" w:rsidRDefault="005E51AF" w:rsidP="00B42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27.06.2024</w:t>
            </w:r>
          </w:p>
          <w:p w14:paraId="45FF7652" w14:textId="77777777" w:rsidR="005E51AF" w:rsidRDefault="005E51AF" w:rsidP="00B42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46B0F30" w14:textId="77777777" w:rsidR="005E51AF" w:rsidRDefault="005E51AF" w:rsidP="00B42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Подання матеріалів </w:t>
            </w:r>
          </w:p>
          <w:p w14:paraId="4A3297C0" w14:textId="77777777" w:rsidR="005E51AF" w:rsidRPr="00CE2EF0" w:rsidRDefault="005E51AF" w:rsidP="00B42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</w:t>
            </w:r>
            <w:r w:rsid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22.06.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11F48F92" w14:textId="77777777" w:rsidR="000B3532" w:rsidRPr="00CE2EF0" w:rsidRDefault="000B3532" w:rsidP="00E82EEE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="005D58E6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="00DF1C93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науково-практична конференція «Економічна безпека: міжнародний і національний рівень»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6E34A050" w14:textId="77777777" w:rsidR="000B3532" w:rsidRPr="00CE2EF0" w:rsidRDefault="005953DC" w:rsidP="00322CA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усіх галузей права та економіки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73F719D1" w14:textId="77777777" w:rsidR="000B3532" w:rsidRPr="00CE2EF0" w:rsidRDefault="0062460F" w:rsidP="0062460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НДІ правового забезпечення інноваційного розвитку НАПрНУ</w:t>
            </w:r>
          </w:p>
          <w:p w14:paraId="69A65166" w14:textId="77777777" w:rsidR="0062460F" w:rsidRPr="00CE2EF0" w:rsidRDefault="0062460F" w:rsidP="00B42F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2C8D943E" w14:textId="77777777" w:rsidR="0062460F" w:rsidRPr="00CE2EF0" w:rsidRDefault="0062460F" w:rsidP="0062460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НДІ державного будівництва та місцевого самоврядування НАПрНУ</w:t>
            </w: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4E7CCE5D" w14:textId="77777777" w:rsidR="000A4983" w:rsidRDefault="000A4983" w:rsidP="0062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  <w:p w14:paraId="25059656" w14:textId="77777777" w:rsidR="000A4983" w:rsidRDefault="000A4983" w:rsidP="0062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2651ED5" w14:textId="77777777" w:rsidR="000B3532" w:rsidRPr="00CE2EF0" w:rsidRDefault="000A4983" w:rsidP="000A4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захід приурочений </w:t>
            </w:r>
            <w:r w:rsidR="0062460F"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0B3532"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="000B3532"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науки</w:t>
            </w:r>
          </w:p>
          <w:p w14:paraId="5C5CB70E" w14:textId="77777777" w:rsidR="005D58E6" w:rsidRPr="00CE2EF0" w:rsidRDefault="005D58E6" w:rsidP="004C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30685B" w:rsidRPr="00CE2EF0" w14:paraId="5F07CA55" w14:textId="77777777" w:rsidTr="00DE4E9C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14:paraId="2B3CAE92" w14:textId="77777777" w:rsidR="000B3532" w:rsidRPr="00CE2EF0" w:rsidRDefault="00512312" w:rsidP="00C21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 w:rsidR="000B3532"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5201D3CE" w14:textId="77777777" w:rsidR="000B3532" w:rsidRDefault="005E51AF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27.09.2024</w:t>
            </w:r>
          </w:p>
          <w:p w14:paraId="2B276B97" w14:textId="77777777" w:rsidR="005E51AF" w:rsidRDefault="005E51AF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2574CF5" w14:textId="77777777" w:rsidR="005E51AF" w:rsidRDefault="005E51AF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Подання матеріалів </w:t>
            </w:r>
          </w:p>
          <w:p w14:paraId="0A302953" w14:textId="77777777" w:rsidR="005E51AF" w:rsidRPr="00CE2EF0" w:rsidRDefault="005E51AF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23.09.2024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4AE1237" w14:textId="77777777" w:rsidR="000B3532" w:rsidRPr="00CE2EF0" w:rsidRDefault="00E329EA" w:rsidP="00EF151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Науково-практична конференція «Правове відновлення інноваційного розвитку економіки в повоєнній Україні»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54FDC99B" w14:textId="77777777" w:rsidR="000B3532" w:rsidRPr="00CE2EF0" w:rsidRDefault="00DE4E9C" w:rsidP="002B01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усіх галузей права та економіки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272C2271" w14:textId="77777777" w:rsidR="003A704F" w:rsidRPr="00CE2EF0" w:rsidRDefault="003A704F" w:rsidP="003A7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НДІ правового забезпечення інноваційного розвитку НАПрНУ</w:t>
            </w:r>
          </w:p>
          <w:p w14:paraId="63320870" w14:textId="77777777" w:rsidR="003A704F" w:rsidRPr="00CE2EF0" w:rsidRDefault="003A704F" w:rsidP="004C31A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17AA428" w14:textId="77777777" w:rsidR="003A704F" w:rsidRPr="00CE2EF0" w:rsidRDefault="003A704F" w:rsidP="003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установа «Інститут економіко-правових досліджень імені В.К. Мамутова НАН України»</w:t>
            </w:r>
          </w:p>
          <w:p w14:paraId="28F8427D" w14:textId="77777777" w:rsidR="003A704F" w:rsidRPr="00CE2EF0" w:rsidRDefault="003A704F" w:rsidP="003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71B727A" w14:textId="77777777" w:rsidR="003A704F" w:rsidRPr="00CE2EF0" w:rsidRDefault="003A704F" w:rsidP="003A704F">
            <w:pPr>
              <w:pStyle w:val="21"/>
              <w:rPr>
                <w:sz w:val="26"/>
                <w:szCs w:val="26"/>
              </w:rPr>
            </w:pPr>
            <w:r w:rsidRPr="00CE2EF0">
              <w:rPr>
                <w:sz w:val="26"/>
                <w:szCs w:val="26"/>
              </w:rPr>
              <w:lastRenderedPageBreak/>
              <w:t>Міністерство освіти і науки України</w:t>
            </w:r>
          </w:p>
          <w:p w14:paraId="53038D95" w14:textId="77777777" w:rsidR="000B3532" w:rsidRPr="00CE2EF0" w:rsidRDefault="003A704F" w:rsidP="003A70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Донецький науковий центр</w:t>
            </w:r>
          </w:p>
        </w:tc>
        <w:tc>
          <w:tcPr>
            <w:tcW w:w="2310" w:type="dxa"/>
            <w:shd w:val="clear" w:color="auto" w:fill="auto"/>
            <w:tcMar>
              <w:left w:w="108" w:type="dxa"/>
            </w:tcMar>
            <w:vAlign w:val="center"/>
          </w:tcPr>
          <w:p w14:paraId="4A5B701C" w14:textId="77777777" w:rsidR="00D1767B" w:rsidRDefault="00D1767B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електронний збірник</w:t>
            </w:r>
          </w:p>
          <w:p w14:paraId="30E8B9FD" w14:textId="77777777" w:rsidR="00D1767B" w:rsidRDefault="00D1767B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B33F440" w14:textId="77777777" w:rsidR="00D1767B" w:rsidRDefault="00D1767B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32E372E" w14:textId="77777777" w:rsidR="005D58E6" w:rsidRPr="00CE2EF0" w:rsidRDefault="00E329EA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Виконується в</w:t>
            </w:r>
            <w:r w:rsidR="00C1767B"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рамках п. 40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Програми спільної діяльності НАН та НАПрН на 2023-2025 рр. від 27.12.2022</w:t>
            </w:r>
          </w:p>
        </w:tc>
      </w:tr>
    </w:tbl>
    <w:p w14:paraId="48EA0AED" w14:textId="77777777" w:rsidR="00AC655C" w:rsidRDefault="00AC655C" w:rsidP="002B013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5B1FD17" w14:textId="77777777" w:rsidR="00AC655C" w:rsidRPr="00AC655C" w:rsidRDefault="00AC655C" w:rsidP="00AC655C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65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План-графік випуску фахових журналів «Право та інновації» та «Право та інноваційне суспільство» </w:t>
      </w:r>
    </w:p>
    <w:tbl>
      <w:tblPr>
        <w:tblStyle w:val="af"/>
        <w:tblW w:w="14787" w:type="dxa"/>
        <w:tblLayout w:type="fixed"/>
        <w:tblLook w:val="04A0" w:firstRow="1" w:lastRow="0" w:firstColumn="1" w:lastColumn="0" w:noHBand="0" w:noVBand="1"/>
      </w:tblPr>
      <w:tblGrid>
        <w:gridCol w:w="4014"/>
        <w:gridCol w:w="2453"/>
        <w:gridCol w:w="3099"/>
        <w:gridCol w:w="5221"/>
      </w:tblGrid>
      <w:tr w:rsidR="00AC655C" w:rsidRPr="00AC655C" w14:paraId="1CC380D1" w14:textId="77777777" w:rsidTr="00F92F7B">
        <w:tc>
          <w:tcPr>
            <w:tcW w:w="3435" w:type="dxa"/>
            <w:shd w:val="clear" w:color="auto" w:fill="auto"/>
            <w:tcMar>
              <w:left w:w="108" w:type="dxa"/>
            </w:tcMar>
            <w:vAlign w:val="center"/>
          </w:tcPr>
          <w:p w14:paraId="284730C7" w14:textId="77777777" w:rsidR="00AC655C" w:rsidRPr="00AC655C" w:rsidRDefault="00AC655C" w:rsidP="00F92F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Назва журналу</w:t>
            </w:r>
          </w:p>
          <w:p w14:paraId="4E26F877" w14:textId="77777777"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816D395" w14:textId="77777777"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Термін подання матеріалу 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EBFD99D" w14:textId="77777777"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ипуску 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10C37C0" w14:textId="77777777"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 випуску</w:t>
            </w:r>
          </w:p>
        </w:tc>
      </w:tr>
      <w:tr w:rsidR="00AC655C" w:rsidRPr="00AC655C" w14:paraId="29189BDC" w14:textId="77777777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14:paraId="13319105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інновації №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5) (Д)</w:t>
            </w:r>
          </w:p>
        </w:tc>
        <w:tc>
          <w:tcPr>
            <w:tcW w:w="2100" w:type="dxa"/>
            <w:shd w:val="clear" w:color="auto" w:fill="auto"/>
          </w:tcPr>
          <w:p w14:paraId="6F951E0B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.03.2024</w:t>
            </w:r>
          </w:p>
          <w:p w14:paraId="46AE72CC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14:paraId="2D76DE0B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30.03.2024</w:t>
            </w:r>
          </w:p>
        </w:tc>
        <w:tc>
          <w:tcPr>
            <w:tcW w:w="4469" w:type="dxa"/>
            <w:shd w:val="clear" w:color="auto" w:fill="auto"/>
          </w:tcPr>
          <w:p w14:paraId="44310EFB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</w:p>
        </w:tc>
      </w:tr>
      <w:tr w:rsidR="00AC655C" w:rsidRPr="00AC655C" w14:paraId="5FF84C6A" w14:textId="77777777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14:paraId="3020173F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інноваційне суспільство №</w:t>
            </w:r>
            <w:r w:rsidRPr="00AC6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C6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(22) (Е)</w:t>
            </w:r>
          </w:p>
        </w:tc>
        <w:tc>
          <w:tcPr>
            <w:tcW w:w="2100" w:type="dxa"/>
            <w:shd w:val="clear" w:color="auto" w:fill="auto"/>
          </w:tcPr>
          <w:p w14:paraId="5A289AEF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01.05.2024</w:t>
            </w:r>
          </w:p>
          <w:p w14:paraId="62CCB4DD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14:paraId="62436DA8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31.05.2024</w:t>
            </w:r>
          </w:p>
        </w:tc>
        <w:tc>
          <w:tcPr>
            <w:tcW w:w="4469" w:type="dxa"/>
            <w:shd w:val="clear" w:color="auto" w:fill="auto"/>
          </w:tcPr>
          <w:p w14:paraId="4FD2AB09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права, спеціальності 072 «Фінанси, банківська справа, страхування та фондовий ринок», 073 «Менеджмент»</w:t>
            </w:r>
          </w:p>
        </w:tc>
      </w:tr>
      <w:tr w:rsidR="00AC655C" w:rsidRPr="00AC655C" w14:paraId="3C2CC13E" w14:textId="77777777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14:paraId="539857AC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Право та інновації №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(46) (Д)</w:t>
            </w:r>
          </w:p>
        </w:tc>
        <w:tc>
          <w:tcPr>
            <w:tcW w:w="2100" w:type="dxa"/>
            <w:shd w:val="clear" w:color="auto" w:fill="auto"/>
          </w:tcPr>
          <w:p w14:paraId="1668412C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01.06.2024</w:t>
            </w:r>
          </w:p>
          <w:p w14:paraId="3898E6BD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53" w:type="dxa"/>
            <w:shd w:val="clear" w:color="auto" w:fill="auto"/>
          </w:tcPr>
          <w:p w14:paraId="5CD8AB83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30.06.2024</w:t>
            </w:r>
          </w:p>
        </w:tc>
        <w:tc>
          <w:tcPr>
            <w:tcW w:w="4469" w:type="dxa"/>
            <w:shd w:val="clear" w:color="auto" w:fill="auto"/>
          </w:tcPr>
          <w:p w14:paraId="7F38AC09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</w:p>
        </w:tc>
      </w:tr>
      <w:tr w:rsidR="00AC655C" w:rsidRPr="00AC655C" w14:paraId="49794290" w14:textId="77777777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14:paraId="1BFE37A0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інновації № 3 (47) (Д)</w:t>
            </w:r>
          </w:p>
        </w:tc>
        <w:tc>
          <w:tcPr>
            <w:tcW w:w="2100" w:type="dxa"/>
            <w:shd w:val="clear" w:color="auto" w:fill="auto"/>
          </w:tcPr>
          <w:p w14:paraId="02A8AF46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01.09.202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  <w:p w14:paraId="1C58C21C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14:paraId="141B7010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30.09.2024</w:t>
            </w:r>
          </w:p>
        </w:tc>
        <w:tc>
          <w:tcPr>
            <w:tcW w:w="4469" w:type="dxa"/>
            <w:shd w:val="clear" w:color="auto" w:fill="auto"/>
          </w:tcPr>
          <w:p w14:paraId="7BA6CFA7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</w:p>
        </w:tc>
      </w:tr>
      <w:tr w:rsidR="00AC655C" w:rsidRPr="00AC655C" w14:paraId="2A5733EC" w14:textId="77777777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14:paraId="4BFB62C2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інноваційне суспільство № 2 (23) (Е)</w:t>
            </w:r>
          </w:p>
        </w:tc>
        <w:tc>
          <w:tcPr>
            <w:tcW w:w="2100" w:type="dxa"/>
            <w:shd w:val="clear" w:color="auto" w:fill="auto"/>
          </w:tcPr>
          <w:p w14:paraId="06087B28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01.11.2024</w:t>
            </w:r>
          </w:p>
          <w:p w14:paraId="0E69565F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14:paraId="7A232DC2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30.11.2024</w:t>
            </w:r>
          </w:p>
        </w:tc>
        <w:tc>
          <w:tcPr>
            <w:tcW w:w="4469" w:type="dxa"/>
            <w:shd w:val="clear" w:color="auto" w:fill="auto"/>
          </w:tcPr>
          <w:p w14:paraId="329F74F9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права, спеціальності 072 «Фінанси, банківська справа, страхування та фондовий ринок», 073 «Менеджмент»</w:t>
            </w:r>
          </w:p>
        </w:tc>
      </w:tr>
      <w:tr w:rsidR="00AC655C" w:rsidRPr="00AC655C" w14:paraId="42378780" w14:textId="77777777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14:paraId="6E6FB8CD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інновації № 4 (48) (Д)</w:t>
            </w:r>
          </w:p>
        </w:tc>
        <w:tc>
          <w:tcPr>
            <w:tcW w:w="2100" w:type="dxa"/>
            <w:shd w:val="clear" w:color="auto" w:fill="auto"/>
          </w:tcPr>
          <w:p w14:paraId="4F118908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.12.2024</w:t>
            </w:r>
          </w:p>
          <w:p w14:paraId="6EC2DBC8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53" w:type="dxa"/>
            <w:shd w:val="clear" w:color="auto" w:fill="auto"/>
          </w:tcPr>
          <w:p w14:paraId="44768CBB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</w:rPr>
              <w:t>30.12.2024</w:t>
            </w:r>
          </w:p>
        </w:tc>
        <w:tc>
          <w:tcPr>
            <w:tcW w:w="4469" w:type="dxa"/>
            <w:shd w:val="clear" w:color="auto" w:fill="auto"/>
          </w:tcPr>
          <w:p w14:paraId="1301AC31" w14:textId="77777777"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  <w:r w:rsidRPr="00AC6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7562013" w14:textId="77777777" w:rsidR="00681617" w:rsidRPr="00AC655C" w:rsidRDefault="00681617" w:rsidP="00AC655C">
      <w:pPr>
        <w:tabs>
          <w:tab w:val="left" w:pos="2535"/>
        </w:tabs>
        <w:rPr>
          <w:rFonts w:ascii="Times New Roman" w:hAnsi="Times New Roman" w:cs="Times New Roman"/>
          <w:sz w:val="26"/>
          <w:szCs w:val="26"/>
          <w:lang w:val="uk-UA"/>
        </w:rPr>
      </w:pPr>
    </w:p>
    <w:sectPr w:rsidR="00681617" w:rsidRPr="00AC655C" w:rsidSect="00A21901">
      <w:footerReference w:type="default" r:id="rId8"/>
      <w:pgSz w:w="16838" w:h="11906" w:orient="landscape"/>
      <w:pgMar w:top="709" w:right="1134" w:bottom="85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3DA8" w14:textId="77777777" w:rsidR="00D74C5E" w:rsidRDefault="00D74C5E">
      <w:pPr>
        <w:spacing w:after="0" w:line="240" w:lineRule="auto"/>
      </w:pPr>
      <w:r>
        <w:separator/>
      </w:r>
    </w:p>
  </w:endnote>
  <w:endnote w:type="continuationSeparator" w:id="0">
    <w:p w14:paraId="7CEC8DD0" w14:textId="77777777" w:rsidR="00D74C5E" w:rsidRDefault="00D7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878395"/>
      <w:docPartObj>
        <w:docPartGallery w:val="Page Numbers (Bottom of Page)"/>
        <w:docPartUnique/>
      </w:docPartObj>
    </w:sdtPr>
    <w:sdtEndPr/>
    <w:sdtContent>
      <w:p w14:paraId="3EA8F722" w14:textId="77777777" w:rsidR="00452E42" w:rsidRDefault="004618D6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E4E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1D967C" w14:textId="77777777" w:rsidR="00452E42" w:rsidRDefault="00452E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F248" w14:textId="77777777" w:rsidR="00D74C5E" w:rsidRDefault="00D74C5E">
      <w:pPr>
        <w:spacing w:after="0" w:line="240" w:lineRule="auto"/>
      </w:pPr>
      <w:r>
        <w:separator/>
      </w:r>
    </w:p>
  </w:footnote>
  <w:footnote w:type="continuationSeparator" w:id="0">
    <w:p w14:paraId="79D8D481" w14:textId="77777777" w:rsidR="00D74C5E" w:rsidRDefault="00D74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0A4"/>
    <w:multiLevelType w:val="hybridMultilevel"/>
    <w:tmpl w:val="0726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0393"/>
    <w:multiLevelType w:val="multilevel"/>
    <w:tmpl w:val="7E7029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837A05"/>
    <w:multiLevelType w:val="hybridMultilevel"/>
    <w:tmpl w:val="0E1CC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B7215"/>
    <w:multiLevelType w:val="multilevel"/>
    <w:tmpl w:val="C682E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2A3D"/>
    <w:multiLevelType w:val="hybridMultilevel"/>
    <w:tmpl w:val="BC64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73C3"/>
    <w:multiLevelType w:val="multilevel"/>
    <w:tmpl w:val="A58EB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3323D9"/>
    <w:multiLevelType w:val="hybridMultilevel"/>
    <w:tmpl w:val="DA5C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6399"/>
    <w:multiLevelType w:val="hybridMultilevel"/>
    <w:tmpl w:val="49048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17"/>
    <w:rsid w:val="00024255"/>
    <w:rsid w:val="00035CEC"/>
    <w:rsid w:val="000434AD"/>
    <w:rsid w:val="00044504"/>
    <w:rsid w:val="00053B73"/>
    <w:rsid w:val="000556FF"/>
    <w:rsid w:val="00057A22"/>
    <w:rsid w:val="00074AA6"/>
    <w:rsid w:val="0008145E"/>
    <w:rsid w:val="000936D8"/>
    <w:rsid w:val="000946C7"/>
    <w:rsid w:val="000A0984"/>
    <w:rsid w:val="000A4983"/>
    <w:rsid w:val="000A76B0"/>
    <w:rsid w:val="000B3532"/>
    <w:rsid w:val="000B3865"/>
    <w:rsid w:val="000B5E8C"/>
    <w:rsid w:val="000E01FB"/>
    <w:rsid w:val="000E318C"/>
    <w:rsid w:val="000E5F05"/>
    <w:rsid w:val="000F6B95"/>
    <w:rsid w:val="00102E67"/>
    <w:rsid w:val="001072EA"/>
    <w:rsid w:val="00116B95"/>
    <w:rsid w:val="00121BD9"/>
    <w:rsid w:val="00123811"/>
    <w:rsid w:val="00131F0A"/>
    <w:rsid w:val="00132BCB"/>
    <w:rsid w:val="00136AAE"/>
    <w:rsid w:val="00141228"/>
    <w:rsid w:val="001566F9"/>
    <w:rsid w:val="001578C2"/>
    <w:rsid w:val="001840E8"/>
    <w:rsid w:val="00193C4B"/>
    <w:rsid w:val="00197384"/>
    <w:rsid w:val="001A23B4"/>
    <w:rsid w:val="001A6842"/>
    <w:rsid w:val="001B172A"/>
    <w:rsid w:val="001C4A08"/>
    <w:rsid w:val="001D7D90"/>
    <w:rsid w:val="001E219A"/>
    <w:rsid w:val="001E2435"/>
    <w:rsid w:val="001E72F0"/>
    <w:rsid w:val="001F400E"/>
    <w:rsid w:val="001F7868"/>
    <w:rsid w:val="001F7889"/>
    <w:rsid w:val="00203599"/>
    <w:rsid w:val="00213B06"/>
    <w:rsid w:val="0023619F"/>
    <w:rsid w:val="00237585"/>
    <w:rsid w:val="00245C48"/>
    <w:rsid w:val="002818BD"/>
    <w:rsid w:val="00287024"/>
    <w:rsid w:val="00290FDF"/>
    <w:rsid w:val="002A0157"/>
    <w:rsid w:val="002A0F2D"/>
    <w:rsid w:val="002A77C4"/>
    <w:rsid w:val="002B0132"/>
    <w:rsid w:val="002C2EB2"/>
    <w:rsid w:val="002C3E07"/>
    <w:rsid w:val="002D53EF"/>
    <w:rsid w:val="002D746B"/>
    <w:rsid w:val="002E5918"/>
    <w:rsid w:val="002E788F"/>
    <w:rsid w:val="0030685B"/>
    <w:rsid w:val="0031047C"/>
    <w:rsid w:val="003121CF"/>
    <w:rsid w:val="00322CA2"/>
    <w:rsid w:val="00324366"/>
    <w:rsid w:val="003273E0"/>
    <w:rsid w:val="00330381"/>
    <w:rsid w:val="003340DD"/>
    <w:rsid w:val="0035235D"/>
    <w:rsid w:val="00355DE9"/>
    <w:rsid w:val="00360C56"/>
    <w:rsid w:val="00364F57"/>
    <w:rsid w:val="00367CF2"/>
    <w:rsid w:val="00372830"/>
    <w:rsid w:val="00377126"/>
    <w:rsid w:val="00391789"/>
    <w:rsid w:val="003922B8"/>
    <w:rsid w:val="00393FA9"/>
    <w:rsid w:val="003A704F"/>
    <w:rsid w:val="003B0BAE"/>
    <w:rsid w:val="003C06A0"/>
    <w:rsid w:val="003C3E1F"/>
    <w:rsid w:val="003C671C"/>
    <w:rsid w:val="003C7AAF"/>
    <w:rsid w:val="003D298D"/>
    <w:rsid w:val="003D40C1"/>
    <w:rsid w:val="003E5965"/>
    <w:rsid w:val="003F6727"/>
    <w:rsid w:val="00420924"/>
    <w:rsid w:val="00426167"/>
    <w:rsid w:val="00437F91"/>
    <w:rsid w:val="004466B1"/>
    <w:rsid w:val="00452E42"/>
    <w:rsid w:val="004618D6"/>
    <w:rsid w:val="00477A66"/>
    <w:rsid w:val="004A11BC"/>
    <w:rsid w:val="004B4A60"/>
    <w:rsid w:val="004C31AF"/>
    <w:rsid w:val="004E35E4"/>
    <w:rsid w:val="004F12B6"/>
    <w:rsid w:val="004F384C"/>
    <w:rsid w:val="004F53B5"/>
    <w:rsid w:val="004F7A26"/>
    <w:rsid w:val="004F7BB0"/>
    <w:rsid w:val="005073BA"/>
    <w:rsid w:val="00512312"/>
    <w:rsid w:val="0051697E"/>
    <w:rsid w:val="00524C20"/>
    <w:rsid w:val="00530C12"/>
    <w:rsid w:val="00555457"/>
    <w:rsid w:val="00555B11"/>
    <w:rsid w:val="005603A3"/>
    <w:rsid w:val="00561776"/>
    <w:rsid w:val="00564C47"/>
    <w:rsid w:val="00575203"/>
    <w:rsid w:val="005767D0"/>
    <w:rsid w:val="00582B1E"/>
    <w:rsid w:val="005953DC"/>
    <w:rsid w:val="00596D97"/>
    <w:rsid w:val="005B4A96"/>
    <w:rsid w:val="005D58E6"/>
    <w:rsid w:val="005E10F9"/>
    <w:rsid w:val="005E51AF"/>
    <w:rsid w:val="005E6B01"/>
    <w:rsid w:val="006041B3"/>
    <w:rsid w:val="006051B0"/>
    <w:rsid w:val="00607A38"/>
    <w:rsid w:val="0061105F"/>
    <w:rsid w:val="00612C53"/>
    <w:rsid w:val="00616B4A"/>
    <w:rsid w:val="00622FEE"/>
    <w:rsid w:val="00623B9B"/>
    <w:rsid w:val="0062460F"/>
    <w:rsid w:val="00635860"/>
    <w:rsid w:val="00636128"/>
    <w:rsid w:val="00642E1C"/>
    <w:rsid w:val="0064722F"/>
    <w:rsid w:val="006620F1"/>
    <w:rsid w:val="00673CBB"/>
    <w:rsid w:val="00681617"/>
    <w:rsid w:val="006920C2"/>
    <w:rsid w:val="006927B5"/>
    <w:rsid w:val="006A5AC4"/>
    <w:rsid w:val="006B22B4"/>
    <w:rsid w:val="006B408B"/>
    <w:rsid w:val="006C15FE"/>
    <w:rsid w:val="006C324E"/>
    <w:rsid w:val="006E5DD6"/>
    <w:rsid w:val="006F0552"/>
    <w:rsid w:val="00710A22"/>
    <w:rsid w:val="007209C7"/>
    <w:rsid w:val="00723AC7"/>
    <w:rsid w:val="00724492"/>
    <w:rsid w:val="007315A5"/>
    <w:rsid w:val="00736969"/>
    <w:rsid w:val="00736B6B"/>
    <w:rsid w:val="00766E3E"/>
    <w:rsid w:val="007717B1"/>
    <w:rsid w:val="007751DC"/>
    <w:rsid w:val="00776DB0"/>
    <w:rsid w:val="00793D71"/>
    <w:rsid w:val="007B6C2F"/>
    <w:rsid w:val="007C4E90"/>
    <w:rsid w:val="007D3FFB"/>
    <w:rsid w:val="007D4216"/>
    <w:rsid w:val="007D787E"/>
    <w:rsid w:val="007F079D"/>
    <w:rsid w:val="008001D2"/>
    <w:rsid w:val="00812DD1"/>
    <w:rsid w:val="00850EE4"/>
    <w:rsid w:val="00867465"/>
    <w:rsid w:val="00886F6B"/>
    <w:rsid w:val="008A4440"/>
    <w:rsid w:val="008A5AA3"/>
    <w:rsid w:val="008C0628"/>
    <w:rsid w:val="008D4FD4"/>
    <w:rsid w:val="008D66D4"/>
    <w:rsid w:val="008F329C"/>
    <w:rsid w:val="00966715"/>
    <w:rsid w:val="009700B3"/>
    <w:rsid w:val="009A24D4"/>
    <w:rsid w:val="009A523C"/>
    <w:rsid w:val="009B0733"/>
    <w:rsid w:val="009B335A"/>
    <w:rsid w:val="009B3C0C"/>
    <w:rsid w:val="009D0B35"/>
    <w:rsid w:val="009D3DF8"/>
    <w:rsid w:val="009D4590"/>
    <w:rsid w:val="009E33F7"/>
    <w:rsid w:val="009F0EEE"/>
    <w:rsid w:val="00A0281C"/>
    <w:rsid w:val="00A07B84"/>
    <w:rsid w:val="00A14395"/>
    <w:rsid w:val="00A16886"/>
    <w:rsid w:val="00A21901"/>
    <w:rsid w:val="00A240E0"/>
    <w:rsid w:val="00A27321"/>
    <w:rsid w:val="00A32E73"/>
    <w:rsid w:val="00A33C21"/>
    <w:rsid w:val="00A348F6"/>
    <w:rsid w:val="00A477B8"/>
    <w:rsid w:val="00A57290"/>
    <w:rsid w:val="00A77235"/>
    <w:rsid w:val="00A85787"/>
    <w:rsid w:val="00A904EC"/>
    <w:rsid w:val="00A94AE0"/>
    <w:rsid w:val="00AA016D"/>
    <w:rsid w:val="00AA1954"/>
    <w:rsid w:val="00AA560D"/>
    <w:rsid w:val="00AB19CF"/>
    <w:rsid w:val="00AC487B"/>
    <w:rsid w:val="00AC655C"/>
    <w:rsid w:val="00AD0611"/>
    <w:rsid w:val="00AD1148"/>
    <w:rsid w:val="00AE5B0C"/>
    <w:rsid w:val="00AE7096"/>
    <w:rsid w:val="00AF433D"/>
    <w:rsid w:val="00AF7A3E"/>
    <w:rsid w:val="00B00FEF"/>
    <w:rsid w:val="00B1546C"/>
    <w:rsid w:val="00B337BE"/>
    <w:rsid w:val="00B42F93"/>
    <w:rsid w:val="00B43856"/>
    <w:rsid w:val="00B479C6"/>
    <w:rsid w:val="00B61CFF"/>
    <w:rsid w:val="00B6742F"/>
    <w:rsid w:val="00B80427"/>
    <w:rsid w:val="00B816AD"/>
    <w:rsid w:val="00B82CB5"/>
    <w:rsid w:val="00BD6541"/>
    <w:rsid w:val="00BE0190"/>
    <w:rsid w:val="00BE76B0"/>
    <w:rsid w:val="00BF4854"/>
    <w:rsid w:val="00C03ED4"/>
    <w:rsid w:val="00C11C1F"/>
    <w:rsid w:val="00C141A1"/>
    <w:rsid w:val="00C1767B"/>
    <w:rsid w:val="00C22A5A"/>
    <w:rsid w:val="00C46797"/>
    <w:rsid w:val="00C652B2"/>
    <w:rsid w:val="00C66E5C"/>
    <w:rsid w:val="00C76DEA"/>
    <w:rsid w:val="00C80F01"/>
    <w:rsid w:val="00C96413"/>
    <w:rsid w:val="00C968F1"/>
    <w:rsid w:val="00CA5621"/>
    <w:rsid w:val="00CA6352"/>
    <w:rsid w:val="00CB3B7A"/>
    <w:rsid w:val="00CB792B"/>
    <w:rsid w:val="00CB7B66"/>
    <w:rsid w:val="00CD269E"/>
    <w:rsid w:val="00CD2840"/>
    <w:rsid w:val="00CD5211"/>
    <w:rsid w:val="00CE2EF0"/>
    <w:rsid w:val="00CF0BBD"/>
    <w:rsid w:val="00CF5F38"/>
    <w:rsid w:val="00D1688B"/>
    <w:rsid w:val="00D1767B"/>
    <w:rsid w:val="00D214B3"/>
    <w:rsid w:val="00D25859"/>
    <w:rsid w:val="00D71AF5"/>
    <w:rsid w:val="00D73404"/>
    <w:rsid w:val="00D74C5E"/>
    <w:rsid w:val="00D754A0"/>
    <w:rsid w:val="00D931AA"/>
    <w:rsid w:val="00D9369F"/>
    <w:rsid w:val="00D944D0"/>
    <w:rsid w:val="00DB3DFB"/>
    <w:rsid w:val="00DB4916"/>
    <w:rsid w:val="00DB687E"/>
    <w:rsid w:val="00DB703F"/>
    <w:rsid w:val="00DC03DF"/>
    <w:rsid w:val="00DD33D1"/>
    <w:rsid w:val="00DE295B"/>
    <w:rsid w:val="00DE4E9C"/>
    <w:rsid w:val="00DE4F10"/>
    <w:rsid w:val="00DF0C23"/>
    <w:rsid w:val="00DF1C93"/>
    <w:rsid w:val="00E045CA"/>
    <w:rsid w:val="00E15708"/>
    <w:rsid w:val="00E26CFA"/>
    <w:rsid w:val="00E329EA"/>
    <w:rsid w:val="00E410CA"/>
    <w:rsid w:val="00E524F2"/>
    <w:rsid w:val="00E62C7C"/>
    <w:rsid w:val="00E74CB8"/>
    <w:rsid w:val="00E82EEE"/>
    <w:rsid w:val="00E86178"/>
    <w:rsid w:val="00E90F5F"/>
    <w:rsid w:val="00E921A7"/>
    <w:rsid w:val="00EB5847"/>
    <w:rsid w:val="00EB5F31"/>
    <w:rsid w:val="00EB6FA1"/>
    <w:rsid w:val="00EB7772"/>
    <w:rsid w:val="00EC04BE"/>
    <w:rsid w:val="00ED0715"/>
    <w:rsid w:val="00ED7AE9"/>
    <w:rsid w:val="00EF1517"/>
    <w:rsid w:val="00F12038"/>
    <w:rsid w:val="00F14708"/>
    <w:rsid w:val="00F36981"/>
    <w:rsid w:val="00F42606"/>
    <w:rsid w:val="00F42F81"/>
    <w:rsid w:val="00F4382C"/>
    <w:rsid w:val="00F44F26"/>
    <w:rsid w:val="00F5009C"/>
    <w:rsid w:val="00F55EE2"/>
    <w:rsid w:val="00F6360D"/>
    <w:rsid w:val="00F75B4F"/>
    <w:rsid w:val="00F93BF3"/>
    <w:rsid w:val="00F97A89"/>
    <w:rsid w:val="00FA571C"/>
    <w:rsid w:val="00FF0989"/>
    <w:rsid w:val="00FF5EDB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EBC9"/>
  <w15:docId w15:val="{2DA8B39A-F638-49F2-AE90-4E8E2CDD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0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49E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068D8"/>
  </w:style>
  <w:style w:type="character" w:customStyle="1" w:styleId="a5">
    <w:name w:val="Нижний колонтитул Знак"/>
    <w:basedOn w:val="a0"/>
    <w:uiPriority w:val="99"/>
    <w:qFormat/>
    <w:rsid w:val="002068D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3637A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049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2068D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068D8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6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ED07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071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0715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7244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244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2449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244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2449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10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unhideWhenUsed/>
    <w:rsid w:val="003A704F"/>
    <w:pPr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3A704F"/>
    <w:rPr>
      <w:rFonts w:ascii="Times New Roman" w:hAnsi="Times New Roman" w:cs="Times New Roman"/>
      <w:sz w:val="28"/>
      <w:szCs w:val="28"/>
      <w:lang w:val="uk-UA"/>
    </w:rPr>
  </w:style>
  <w:style w:type="paragraph" w:styleId="af8">
    <w:name w:val="Body Text Indent"/>
    <w:basedOn w:val="a"/>
    <w:link w:val="af9"/>
    <w:uiPriority w:val="99"/>
    <w:unhideWhenUsed/>
    <w:rsid w:val="00B337BE"/>
    <w:pPr>
      <w:spacing w:after="0" w:line="240" w:lineRule="auto"/>
      <w:ind w:left="34"/>
      <w:jc w:val="center"/>
    </w:pPr>
    <w:rPr>
      <w:rFonts w:ascii="Times New Roman" w:hAnsi="Times New Roman" w:cs="Times New Roman"/>
      <w:color w:val="000000" w:themeColor="text1"/>
      <w:sz w:val="28"/>
      <w:szCs w:val="28"/>
      <w:lang w:val="uk-U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337BE"/>
    <w:rPr>
      <w:rFonts w:ascii="Times New Roman" w:hAnsi="Times New Roman" w:cs="Times New Roman"/>
      <w:color w:val="000000" w:themeColor="text1"/>
      <w:sz w:val="28"/>
      <w:szCs w:val="28"/>
      <w:lang w:val="uk-UA"/>
    </w:rPr>
  </w:style>
  <w:style w:type="paragraph" w:styleId="3">
    <w:name w:val="Body Text 3"/>
    <w:basedOn w:val="a"/>
    <w:link w:val="30"/>
    <w:uiPriority w:val="99"/>
    <w:unhideWhenUsed/>
    <w:rsid w:val="00A85787"/>
    <w:pPr>
      <w:spacing w:after="0" w:line="240" w:lineRule="auto"/>
      <w:ind w:right="68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A85787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unhideWhenUsed/>
    <w:rsid w:val="0030685B"/>
    <w:pPr>
      <w:spacing w:after="0" w:line="240" w:lineRule="auto"/>
      <w:ind w:left="34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0685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ECDB-6A93-42BC-A9B2-B3A79E5C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dc:description/>
  <cp:lastModifiedBy>Orlov Alexandr</cp:lastModifiedBy>
  <cp:revision>7</cp:revision>
  <cp:lastPrinted>2022-01-21T10:11:00Z</cp:lastPrinted>
  <dcterms:created xsi:type="dcterms:W3CDTF">2024-02-05T12:08:00Z</dcterms:created>
  <dcterms:modified xsi:type="dcterms:W3CDTF">2024-03-13T11:19:00Z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